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20E0E7" w14:textId="61909728" w:rsidR="001F2B7F" w:rsidRPr="00602BB6" w:rsidRDefault="00602BB6">
      <w:pPr>
        <w:pStyle w:val="P68B1DB1-Normale1"/>
        <w:jc w:val="both"/>
        <w:rPr>
          <w:lang w:val="de-DE"/>
        </w:rPr>
      </w:pPr>
      <w:r w:rsidRPr="00602BB6">
        <w:rPr>
          <w:lang w:val="de-DE"/>
        </w:rPr>
        <w:t>Ein Vorschlag von Frühling bis Herbst unter dem Motto „slow“</w:t>
      </w:r>
    </w:p>
    <w:p w14:paraId="6F60B1B1" w14:textId="0D5E57B2" w:rsidR="001F2B7F" w:rsidRPr="00602BB6" w:rsidRDefault="00602BB6">
      <w:pPr>
        <w:pStyle w:val="P68B1DB1-Normale2"/>
        <w:jc w:val="both"/>
        <w:rPr>
          <w:lang w:val="de-DE"/>
        </w:rPr>
      </w:pPr>
      <w:r w:rsidRPr="00602BB6">
        <w:rPr>
          <w:lang w:val="de-DE"/>
        </w:rPr>
        <w:t>AUF ENTDECKUNGSTOUR DURCH DIE SCHÖNSTEN ORTE</w:t>
      </w:r>
    </w:p>
    <w:p w14:paraId="6B8DC0D8" w14:textId="77777777" w:rsidR="001F2B7F" w:rsidRPr="00602BB6" w:rsidRDefault="001F2B7F">
      <w:pPr>
        <w:jc w:val="both"/>
        <w:rPr>
          <w:rFonts w:cs="Arial"/>
          <w:highlight w:val="yellow"/>
          <w:lang w:val="de-DE"/>
        </w:rPr>
      </w:pPr>
    </w:p>
    <w:p w14:paraId="382C0DE3" w14:textId="6199B953" w:rsidR="001F2B7F" w:rsidRPr="00602BB6" w:rsidRDefault="00602BB6">
      <w:pPr>
        <w:pStyle w:val="P68B1DB1-Normale3"/>
        <w:spacing w:line="276" w:lineRule="auto"/>
        <w:jc w:val="both"/>
        <w:rPr>
          <w:lang w:val="de-DE"/>
        </w:rPr>
      </w:pPr>
      <w:r w:rsidRPr="00602BB6">
        <w:rPr>
          <w:lang w:val="de-DE"/>
        </w:rPr>
        <w:t xml:space="preserve">Zehn Trentiner Gemeinden haben es auf die Liste der </w:t>
      </w:r>
      <w:r w:rsidRPr="00602BB6">
        <w:rPr>
          <w:i/>
          <w:lang w:val="de-DE"/>
        </w:rPr>
        <w:t>schönsten Orte Italiens</w:t>
      </w:r>
      <w:r w:rsidRPr="00602BB6">
        <w:rPr>
          <w:lang w:val="de-DE"/>
        </w:rPr>
        <w:t xml:space="preserve"> geschafft. Diese befinden sich in den als Giudicarie bekannten Tallandschaften und am oberen Gardasee, im Tal Valle del Chiese, in den Dolomitentälern und in den Tälern Valsugana, Alpe Cimbra und Val di Sole. Es existieren ebenso viele Entdeckungsreisen auf den Spuren von Traditionen, antiken Steinen, ländlicher Architektur und heiligen Zeichen. </w:t>
      </w:r>
    </w:p>
    <w:p w14:paraId="0D1D9B34" w14:textId="77777777" w:rsidR="001F2B7F" w:rsidRPr="00602BB6" w:rsidRDefault="00602BB6">
      <w:pPr>
        <w:pStyle w:val="P68B1DB1-Normale4"/>
        <w:jc w:val="both"/>
        <w:rPr>
          <w:lang w:val="de-DE"/>
        </w:rPr>
      </w:pPr>
      <w:r w:rsidRPr="00602BB6">
        <w:rPr>
          <w:lang w:val="de-DE"/>
        </w:rPr>
        <w:t xml:space="preserve"> </w:t>
      </w:r>
    </w:p>
    <w:p w14:paraId="7A1EBB88" w14:textId="540E1473" w:rsidR="001F2B7F" w:rsidRPr="00602BB6" w:rsidRDefault="00602BB6">
      <w:pPr>
        <w:jc w:val="both"/>
        <w:rPr>
          <w:lang w:val="de-DE"/>
        </w:rPr>
      </w:pPr>
      <w:r w:rsidRPr="00602BB6">
        <w:rPr>
          <w:lang w:val="de-DE"/>
        </w:rPr>
        <w:t xml:space="preserve">Die abgeschiedenen </w:t>
      </w:r>
      <w:r w:rsidRPr="00602BB6">
        <w:rPr>
          <w:rFonts w:cs="Arial"/>
          <w:lang w:val="de-DE"/>
        </w:rPr>
        <w:t>Trentiner</w:t>
      </w:r>
      <w:r w:rsidRPr="00602BB6">
        <w:rPr>
          <w:lang w:val="de-DE"/>
        </w:rPr>
        <w:t xml:space="preserve"> Ortschaften im Schutz der beruhigenden Berge und umgeben von Wäldern oder bewirtschafteten Weiten, die ihren Gemeinden im Laufe der Jahrhunderte das Überleben sicherten, öffnen ihre Tore und lassen Höfe mit typischen Steinbrunnen, Fresken und heiligen Zeichen an Fassaden, Arkaden, Scheunen und Holzbalkone, in denen noch Maiskolben oder Nüsse getrocknet werden, für sich sprechen. </w:t>
      </w:r>
    </w:p>
    <w:p w14:paraId="1ED90C37" w14:textId="30485678" w:rsidR="001F2B7F" w:rsidRPr="00602BB6" w:rsidRDefault="00602BB6">
      <w:pPr>
        <w:jc w:val="both"/>
        <w:rPr>
          <w:lang w:val="de-DE"/>
        </w:rPr>
      </w:pPr>
      <w:r w:rsidRPr="00602BB6">
        <w:rPr>
          <w:b/>
          <w:lang w:val="de-DE"/>
        </w:rPr>
        <w:t>Das Wellness-Dorf San Lorenzo</w:t>
      </w:r>
      <w:r w:rsidRPr="00602BB6">
        <w:rPr>
          <w:lang w:val="de-DE"/>
        </w:rPr>
        <w:t>. Am Fuße der Brentner Dolomiten gelegen, entstand dieses Dorf aus dem Zusammenschluss von sieben Weilern, den sogenannten „Villen“</w:t>
      </w:r>
      <w:r w:rsidRPr="00602BB6">
        <w:rPr>
          <w:lang w:val="de-DE"/>
        </w:rPr>
        <w:t>. Wenn man ohne Eile durch die Straßen der sieben ehemaligen Weiler geht, kann man immer noch seltene ländliche Architekturen beobachten, die sich durch einzigartige architektonische Elemente wie die „Pont“, befahrbare Rampen für den Zugang zu den Heuschobern, Trockner und Scheunen im oberen Teil der Häuser auszeichnen. Wie um die entspannende Kraft des Dorfes zu unterstreichen, stellt sich heraus, dass hier Meister-Yogis und andere Wellness-Profis arbeiten. San Lorenzo ist auch die Heimat der „</w:t>
      </w:r>
      <w:r w:rsidRPr="00602BB6">
        <w:rPr>
          <w:b/>
          <w:lang w:val="de-DE"/>
        </w:rPr>
        <w:t>Ciuiga</w:t>
      </w:r>
      <w:r w:rsidRPr="00602BB6">
        <w:rPr>
          <w:lang w:val="de-DE"/>
        </w:rPr>
        <w:t>“, ein</w:t>
      </w:r>
      <w:r w:rsidRPr="00602BB6">
        <w:rPr>
          <w:lang w:val="de-DE"/>
        </w:rPr>
        <w:t xml:space="preserve">er Wurstware in Slow-Food-Qualität, der ein ganzes Festwochenende im Herzen des Herbstes gewidmet ist. Diese kann zum Beispiel nach einer Wanderung im Restaurant </w:t>
      </w:r>
      <w:r w:rsidRPr="00602BB6">
        <w:rPr>
          <w:b/>
          <w:lang w:val="de-DE"/>
        </w:rPr>
        <w:t>Ristoro Dolomiti di Brenta</w:t>
      </w:r>
      <w:r w:rsidRPr="00602BB6">
        <w:rPr>
          <w:lang w:val="de-DE"/>
        </w:rPr>
        <w:t xml:space="preserve"> am Eingang des Val d’Ambièz probiert werden.</w:t>
      </w:r>
    </w:p>
    <w:p w14:paraId="21EFFE70" w14:textId="47FD390D" w:rsidR="001F2B7F" w:rsidRPr="00602BB6" w:rsidRDefault="00602BB6">
      <w:pPr>
        <w:jc w:val="both"/>
        <w:rPr>
          <w:lang w:val="de-DE"/>
        </w:rPr>
      </w:pPr>
      <w:r w:rsidRPr="00602BB6">
        <w:rPr>
          <w:b/>
          <w:lang w:val="de-DE"/>
        </w:rPr>
        <w:t>Rango im ländlichen Herzen</w:t>
      </w:r>
      <w:r w:rsidRPr="00602BB6">
        <w:rPr>
          <w:lang w:val="de-DE"/>
        </w:rPr>
        <w:t>. In Richtung der Hochebene von Bleggio mit ihren antiken Pfarreien, durch eine ländliche Landschaft, die vom Anbau von Bergkartoffeln geprägt ist, erreicht man Rango.</w:t>
      </w:r>
      <w:r w:rsidRPr="00602BB6">
        <w:rPr>
          <w:b/>
          <w:lang w:val="de-DE"/>
        </w:rPr>
        <w:t xml:space="preserve"> </w:t>
      </w:r>
      <w:r w:rsidRPr="00602BB6">
        <w:rPr>
          <w:lang w:val="de-DE"/>
        </w:rPr>
        <w:t>Die erste typische Wohnstruktur, die ins Auge sticht, trägt den Namen „Portech de la Flor“. Es handelt sich um den älteste und monumentalste Ortskern, ein Beispiel für alle anderen „Porteghi“, die im Laufe der Zeit das Wohngebiet verschönert haben. Laubengänge, Keller, Eingänge, große Brunnen und Steinzäune, gepflasterte Straßen und alte Wohn</w:t>
      </w:r>
      <w:r w:rsidRPr="00602BB6">
        <w:rPr>
          <w:lang w:val="de-DE"/>
        </w:rPr>
        <w:t xml:space="preserve">sitze sind im Herzen des Dorfes zu bewundern. Ein wahres Kompendium der ländlichen Architektur der Giudicarie, die in dieser Vergangenheit aus Hirten, Herden, Pilgern, Händlern und Reisenden zu leben scheint. Ein paar Minuten zu Fuß trennen das Dorf Rango von </w:t>
      </w:r>
      <w:r w:rsidRPr="00602BB6">
        <w:rPr>
          <w:b/>
          <w:lang w:val="de-DE"/>
        </w:rPr>
        <w:t>Balbido</w:t>
      </w:r>
      <w:r w:rsidRPr="00602BB6">
        <w:rPr>
          <w:lang w:val="de-DE"/>
        </w:rPr>
        <w:t xml:space="preserve">, das aufgrund der farbenfrohen Wandmalereien an den Häusern als „bemaltes Dorf“ bekannt ist. Die </w:t>
      </w:r>
      <w:r w:rsidRPr="00602BB6">
        <w:rPr>
          <w:b/>
          <w:lang w:val="de-DE"/>
        </w:rPr>
        <w:t>Walnuss von Bleggio</w:t>
      </w:r>
      <w:r w:rsidRPr="00602BB6">
        <w:rPr>
          <w:lang w:val="de-DE"/>
        </w:rPr>
        <w:t>, heute ein Slow-Food-Qualitätsprodukt, ist die Grundlage vieler leckerer lokaler Rezepte. Ihr wurde sogar ein einfacher Rundgan</w:t>
      </w:r>
      <w:r w:rsidRPr="00602BB6">
        <w:rPr>
          <w:lang w:val="de-DE"/>
        </w:rPr>
        <w:t xml:space="preserve">g gewidmet, der über Landstraßen zwischen Wiesen und Feldern führt. Für eine Scheibe Nusskuchen, die im Holzofen gebacken wird, empfiehlt sich die Bäckerei </w:t>
      </w:r>
      <w:r w:rsidRPr="00602BB6">
        <w:rPr>
          <w:b/>
          <w:lang w:val="de-DE"/>
        </w:rPr>
        <w:t>Paneficio Riccadonna</w:t>
      </w:r>
      <w:r w:rsidRPr="00602BB6">
        <w:rPr>
          <w:lang w:val="de-DE"/>
        </w:rPr>
        <w:t xml:space="preserve">, während der Betrieb </w:t>
      </w:r>
      <w:r w:rsidRPr="00602BB6">
        <w:rPr>
          <w:b/>
          <w:lang w:val="de-DE"/>
        </w:rPr>
        <w:t>Azienda agricola Il Noce</w:t>
      </w:r>
      <w:r w:rsidRPr="00602BB6">
        <w:rPr>
          <w:lang w:val="de-DE"/>
        </w:rPr>
        <w:t xml:space="preserve"> in der </w:t>
      </w:r>
      <w:r w:rsidRPr="00602BB6">
        <w:rPr>
          <w:lang w:val="de-DE"/>
        </w:rPr>
        <w:lastRenderedPageBreak/>
        <w:t>nahe gelegenen Ortschaft Cavrasto auf Produkte aus Bleggio-Nüssen, Süßigkeiten, Pestos, Öl und mehr spezialisiert ist.</w:t>
      </w:r>
    </w:p>
    <w:p w14:paraId="16A7E75A" w14:textId="5E599B96" w:rsidR="001F2B7F" w:rsidRPr="00602BB6" w:rsidRDefault="00602BB6">
      <w:pPr>
        <w:jc w:val="both"/>
        <w:rPr>
          <w:lang w:val="de-DE"/>
        </w:rPr>
      </w:pPr>
      <w:r w:rsidRPr="00602BB6">
        <w:rPr>
          <w:b/>
          <w:lang w:val="de-DE"/>
        </w:rPr>
        <w:t xml:space="preserve">Der Kanal des mittelalterlichen Dorfs Tenno. </w:t>
      </w:r>
      <w:r w:rsidRPr="00602BB6">
        <w:rPr>
          <w:lang w:val="de-DE"/>
        </w:rPr>
        <w:t xml:space="preserve">Man spaziert über gepflasterte Wege, die vom charakteristischen Äußeren antiker Steinhäuser gesäumt werden, unter Bögen, Arkaden und robusten Mauern, die die Wohnsitze miteinander verbinden. Eine der Wahrzeichen des Dorfes, das auch im Ausland bekannt ist, ist das Künstlerhaus „Giacomo Vittone“, in dem von März bis Dezember Ausstellungen und künstlerische Veranstaltungen stattfinden. Die </w:t>
      </w:r>
      <w:r w:rsidRPr="00602BB6">
        <w:rPr>
          <w:b/>
          <w:lang w:val="de-DE"/>
        </w:rPr>
        <w:t>Locanda del Borgo</w:t>
      </w:r>
      <w:r w:rsidRPr="00602BB6">
        <w:rPr>
          <w:lang w:val="de-DE"/>
        </w:rPr>
        <w:t xml:space="preserve"> auf dem zentralen Platz ist der richtige Ort für einen Snack und um die echte Spezialität dieser Gegend</w:t>
      </w:r>
      <w:r w:rsidRPr="00602BB6">
        <w:rPr>
          <w:lang w:val="de-DE"/>
        </w:rPr>
        <w:t xml:space="preserve"> zu probieren: </w:t>
      </w:r>
      <w:r w:rsidRPr="00602BB6">
        <w:rPr>
          <w:b/>
          <w:lang w:val="de-DE"/>
        </w:rPr>
        <w:t>Carne Salada</w:t>
      </w:r>
      <w:r w:rsidRPr="00602BB6">
        <w:rPr>
          <w:lang w:val="de-DE"/>
        </w:rPr>
        <w:t xml:space="preserve"> und eine ideale Beilage aus </w:t>
      </w:r>
      <w:r w:rsidRPr="00602BB6">
        <w:rPr>
          <w:b/>
          <w:lang w:val="de-DE"/>
        </w:rPr>
        <w:t>Fasoi</w:t>
      </w:r>
      <w:r w:rsidRPr="00602BB6">
        <w:rPr>
          <w:lang w:val="de-DE"/>
        </w:rPr>
        <w:t xml:space="preserve">, d. h. Bohnen, oder anderen Null-km-Gerichten. Eine Alternative ist das </w:t>
      </w:r>
      <w:r w:rsidRPr="00602BB6">
        <w:rPr>
          <w:b/>
          <w:lang w:val="de-DE"/>
        </w:rPr>
        <w:t>Restaurant Antica Croce</w:t>
      </w:r>
      <w:r w:rsidRPr="00602BB6">
        <w:rPr>
          <w:lang w:val="de-DE"/>
        </w:rPr>
        <w:t xml:space="preserve"> in Tenno.</w:t>
      </w:r>
    </w:p>
    <w:p w14:paraId="3CA464C3" w14:textId="4364203C" w:rsidR="001F2B7F" w:rsidRPr="00602BB6" w:rsidRDefault="00602BB6">
      <w:pPr>
        <w:jc w:val="both"/>
        <w:rPr>
          <w:rStyle w:val="Enfasigrassetto"/>
          <w:b w:val="0"/>
          <w:lang w:val="de-DE"/>
        </w:rPr>
      </w:pPr>
      <w:r w:rsidRPr="00602BB6">
        <w:rPr>
          <w:b/>
          <w:lang w:val="de-DE"/>
        </w:rPr>
        <w:t>Bondone – das Dorf über den Wolken</w:t>
      </w:r>
      <w:r w:rsidRPr="00602BB6">
        <w:rPr>
          <w:lang w:val="de-DE"/>
        </w:rPr>
        <w:t>. Wir befinden uns in der südlichsten Gemeinde im Tal Valle del Chiese, mit Blick auf das Nordufer des Idrosees, an der Grenze zur Lombardei. Hier entstand diese Ortschaft historisch als</w:t>
      </w:r>
      <w:r w:rsidRPr="00602BB6">
        <w:rPr>
          <w:rStyle w:val="Enfasigrassetto"/>
          <w:lang w:val="de-DE"/>
        </w:rPr>
        <w:t xml:space="preserve"> </w:t>
      </w:r>
      <w:r w:rsidRPr="00602BB6">
        <w:rPr>
          <w:rStyle w:val="Enfasigrassetto"/>
          <w:b w:val="0"/>
          <w:lang w:val="de-DE"/>
        </w:rPr>
        <w:t>Köhlerdorf. Ein Spaziergang durch die schmalen, besser gesagt beengten Gassen, unter Bögen und mit Wegen, die sich in steile Treppen zwischen den Häusern verwandeln, mit von Moos bedeckten Trockenmauern, die sich berühren lassen und bewundernswerten Fresken, die einige Häuser schmücken, wie die</w:t>
      </w:r>
      <w:r w:rsidRPr="00602BB6">
        <w:rPr>
          <w:lang w:val="de-DE"/>
        </w:rPr>
        <w:t xml:space="preserve"> „</w:t>
      </w:r>
      <w:r w:rsidRPr="00602BB6">
        <w:rPr>
          <w:rStyle w:val="Enfasigrassetto"/>
          <w:b w:val="0"/>
          <w:lang w:val="de-DE"/>
        </w:rPr>
        <w:t>Madonna auf dem Thron“ (16. </w:t>
      </w:r>
      <w:r w:rsidRPr="00602BB6">
        <w:rPr>
          <w:rStyle w:val="Enfasigrassetto"/>
          <w:b w:val="0"/>
          <w:lang w:val="de-DE"/>
        </w:rPr>
        <w:t xml:space="preserve">Jahrhundert), ist wie eine Rückkehr in ferne und schwierigeren Zeiten. In dieser Vergangenheit lebten die Köhler und ihre Familien nur vier Monate im Jahr hier und ließen das Dorf für die restliche Zeit einsam und still zurück. Die nahegelegene Felsenburg </w:t>
      </w:r>
      <w:r w:rsidRPr="00602BB6">
        <w:rPr>
          <w:rStyle w:val="Enfasigrassetto"/>
          <w:lang w:val="de-DE"/>
        </w:rPr>
        <w:t>Castel San Giovanni</w:t>
      </w:r>
      <w:r w:rsidRPr="00602BB6">
        <w:rPr>
          <w:rStyle w:val="Enfasigrassetto"/>
          <w:b w:val="0"/>
          <w:lang w:val="de-DE"/>
        </w:rPr>
        <w:t xml:space="preserve"> ist außerdem einen Besuch wert. Für einen Zwischenstopp mit Blick auf den Idrosee bietet sich das </w:t>
      </w:r>
      <w:r w:rsidRPr="00602BB6">
        <w:rPr>
          <w:rStyle w:val="Enfasigrassetto"/>
          <w:lang w:val="de-DE"/>
        </w:rPr>
        <w:t>Restaurant Pizzeria Miralago</w:t>
      </w:r>
      <w:r w:rsidRPr="00602BB6">
        <w:rPr>
          <w:rStyle w:val="Enfasigrassetto"/>
          <w:b w:val="0"/>
          <w:lang w:val="de-DE"/>
        </w:rPr>
        <w:t xml:space="preserve"> im Ortsteil Baitoni an. Neben Fischgerichten kann man die Polenta aus dem berühmten </w:t>
      </w:r>
      <w:r w:rsidRPr="00602BB6">
        <w:rPr>
          <w:rStyle w:val="Enfasigrassetto"/>
          <w:lang w:val="de-DE"/>
        </w:rPr>
        <w:t>gelben Mehl aus Storo pro</w:t>
      </w:r>
      <w:r w:rsidRPr="00602BB6">
        <w:rPr>
          <w:rStyle w:val="Enfasigrassetto"/>
          <w:lang w:val="de-DE"/>
        </w:rPr>
        <w:t xml:space="preserve">bieren, </w:t>
      </w:r>
      <w:r w:rsidRPr="00602BB6">
        <w:rPr>
          <w:rStyle w:val="Enfasigrassetto"/>
          <w:b w:val="0"/>
          <w:lang w:val="de-DE"/>
        </w:rPr>
        <w:t>einem symbolischen Produkt des Tals Valle del Chiese.</w:t>
      </w:r>
    </w:p>
    <w:p w14:paraId="00DA3DC0" w14:textId="659495E0" w:rsidR="001F2B7F" w:rsidRPr="00602BB6" w:rsidRDefault="00602BB6">
      <w:pPr>
        <w:jc w:val="both"/>
        <w:rPr>
          <w:lang w:val="de-DE"/>
        </w:rPr>
      </w:pPr>
      <w:r w:rsidRPr="00602BB6">
        <w:rPr>
          <w:b/>
          <w:lang w:val="de-DE"/>
        </w:rPr>
        <w:t>Mezzano</w:t>
      </w:r>
      <w:r w:rsidRPr="00602BB6">
        <w:rPr>
          <w:lang w:val="de-DE"/>
        </w:rPr>
        <w:t xml:space="preserve"> – </w:t>
      </w:r>
      <w:r w:rsidRPr="00602BB6">
        <w:rPr>
          <w:b/>
          <w:lang w:val="de-DE"/>
        </w:rPr>
        <w:t>für eine romantische Flucht</w:t>
      </w:r>
      <w:r w:rsidRPr="00602BB6">
        <w:rPr>
          <w:lang w:val="de-DE"/>
        </w:rPr>
        <w:t>. Im Primiero-Tal mit seiner künstlerischen Holzarchitektur und seinen Dolomitenpanoramen ist dieses Dorf ein Reservoir des alpinen Lebens und eine unerschöpfliche Mine von Ideen, die sich bei einem Besuch in den verborgensten Winkeln materialisieren: entlang der engen Gassen (die „Canisele“), auf den Plätzen, im Schatten der Balkone dieses lebendigen und einzigartigen Museums unter freiem Himmel. Das Dorf lässt sich einfach zu Fuß entlang einiger thematischer Routen besichtige</w:t>
      </w:r>
      <w:r w:rsidRPr="00602BB6">
        <w:rPr>
          <w:lang w:val="de-DE"/>
        </w:rPr>
        <w:t xml:space="preserve">n, die dazu einladen, zwischen den Häusern die „verstreuten Zeichen des ländlichen Raums“ zu entdecken. Dazu gehören insbesondere die berühmten Holzstapel, die hier dank der Initiative </w:t>
      </w:r>
      <w:r w:rsidRPr="00602BB6">
        <w:rPr>
          <w:rStyle w:val="Enfasigrassetto"/>
          <w:lang w:val="de-DE"/>
        </w:rPr>
        <w:t>Cataste&amp;Canzei</w:t>
      </w:r>
      <w:r w:rsidRPr="00602BB6">
        <w:rPr>
          <w:lang w:val="de-DE"/>
        </w:rPr>
        <w:t xml:space="preserve"> zu Kunst werden. In der Molkerei von Primiero kann man den berühmten </w:t>
      </w:r>
      <w:r w:rsidRPr="00602BB6">
        <w:rPr>
          <w:b/>
          <w:lang w:val="de-DE"/>
        </w:rPr>
        <w:t>Tosèla</w:t>
      </w:r>
      <w:r w:rsidRPr="00602BB6">
        <w:rPr>
          <w:lang w:val="de-DE"/>
        </w:rPr>
        <w:t xml:space="preserve"> kaufen, einen ortstypischen frischen Käse. Im Sommer findet man auch die Botìro-Butter von der Alm und nach einem Rundgang durch das Dorf bietet sich das </w:t>
      </w:r>
      <w:r w:rsidRPr="00602BB6">
        <w:rPr>
          <w:b/>
          <w:lang w:val="de-DE"/>
        </w:rPr>
        <w:t>Restaurant La Lontra</w:t>
      </w:r>
      <w:r w:rsidRPr="00602BB6">
        <w:rPr>
          <w:lang w:val="de-DE"/>
        </w:rPr>
        <w:t xml:space="preserve"> für einen Halt an. </w:t>
      </w:r>
    </w:p>
    <w:p w14:paraId="4F7FAEF7" w14:textId="3766DBE3" w:rsidR="001F2B7F" w:rsidRPr="00602BB6" w:rsidRDefault="00602BB6">
      <w:pPr>
        <w:jc w:val="both"/>
        <w:rPr>
          <w:b/>
          <w:lang w:val="de-DE"/>
        </w:rPr>
      </w:pPr>
      <w:r w:rsidRPr="00602BB6">
        <w:rPr>
          <w:b/>
          <w:lang w:val="de-DE"/>
        </w:rPr>
        <w:t>Vigo di Fassa – am Fuße der Burg von König Laurin</w:t>
      </w:r>
      <w:r w:rsidRPr="00602BB6">
        <w:rPr>
          <w:lang w:val="de-DE"/>
        </w:rPr>
        <w:t>. In den Dolomiten des Trentino gibt es ein weiteres Dorf, das zu den „schönsten Orten Italiens“ gehört. Dabei handelt es sich um die Wiege der ladinischen Kultur am Fuße der Rosengartengruppe – Rosengarten, ein UNESCO-Weltkulturerbe, das der Legende nach die Heimat von Laurin, dem König der Zwerge, ist. Am Ortseingang von Vigo befindet sich das Ladinische Museum, in dessen Sammlungen das Erbe der materiellen Kultur und Traditionen der Ladiner von Fassa aufbewahrt wird. Vigo umfasst viele Ortsteile, darunte</w:t>
      </w:r>
      <w:r w:rsidRPr="00602BB6">
        <w:rPr>
          <w:lang w:val="de-DE"/>
        </w:rPr>
        <w:t xml:space="preserve">r auch </w:t>
      </w:r>
      <w:r w:rsidRPr="00602BB6">
        <w:rPr>
          <w:b/>
          <w:lang w:val="de-DE"/>
        </w:rPr>
        <w:t>Tamiòn</w:t>
      </w:r>
      <w:r w:rsidRPr="00602BB6">
        <w:rPr>
          <w:lang w:val="de-DE"/>
        </w:rPr>
        <w:t xml:space="preserve">, ein kleiner, 4 km vom </w:t>
      </w:r>
      <w:r w:rsidRPr="00602BB6">
        <w:rPr>
          <w:lang w:val="de-DE"/>
        </w:rPr>
        <w:lastRenderedPageBreak/>
        <w:t xml:space="preserve">Dorf entfernter Ortskern, in dem sich zwischen Häusern mit antiken Scheunen eine kleine Kirche erhebt, die der Heiligen Dreifaltigkeit gewidmet ist. Das gotische Heiligtum von </w:t>
      </w:r>
      <w:r w:rsidRPr="00602BB6">
        <w:rPr>
          <w:b/>
          <w:lang w:val="de-DE"/>
        </w:rPr>
        <w:t>Santa Giuliana</w:t>
      </w:r>
      <w:r w:rsidRPr="00602BB6">
        <w:rPr>
          <w:lang w:val="de-DE"/>
        </w:rPr>
        <w:t xml:space="preserve"> ist eines der ältesten im Tal. Es ist nach der Schutzpatronin des Fassatals benannt und enthält wertvolle Freskenzyklen aus dem 15. Jahrhundert. Der Standort ist unter dem Namen „Doss del Ciaslìr“ bekannt, eine prähistorische Kultstätte, die auch mit den Hexenprozessen verbunden ist, die die fassanische Gemeinschaft in den Jahren 1627 und 1628 dramatisch beeinflussten. Wir befinden uns an der Käsestraße der Dolomiten, die im Fassatal durch den </w:t>
      </w:r>
      <w:r w:rsidRPr="00602BB6">
        <w:rPr>
          <w:b/>
          <w:lang w:val="de-DE"/>
        </w:rPr>
        <w:t>Cher de Fascia</w:t>
      </w:r>
      <w:r w:rsidRPr="00602BB6">
        <w:rPr>
          <w:lang w:val="de-DE"/>
        </w:rPr>
        <w:t xml:space="preserve"> und den </w:t>
      </w:r>
      <w:r w:rsidRPr="00602BB6">
        <w:rPr>
          <w:b/>
          <w:lang w:val="de-DE"/>
        </w:rPr>
        <w:t>Puzzone di Moena</w:t>
      </w:r>
      <w:r w:rsidRPr="00602BB6">
        <w:rPr>
          <w:lang w:val="de-DE"/>
        </w:rPr>
        <w:t xml:space="preserve"> repräsentiert wird. Die</w:t>
      </w:r>
      <w:r w:rsidRPr="00602BB6">
        <w:rPr>
          <w:lang w:val="de-DE"/>
        </w:rPr>
        <w:t xml:space="preserve"> beiden Käsesorten fehlen nie in den Menüs des typischen Restaurants </w:t>
      </w:r>
      <w:r w:rsidRPr="00602BB6">
        <w:rPr>
          <w:b/>
          <w:lang w:val="de-DE"/>
        </w:rPr>
        <w:t>El Tobià</w:t>
      </w:r>
      <w:r w:rsidRPr="00602BB6">
        <w:rPr>
          <w:lang w:val="de-DE"/>
        </w:rPr>
        <w:t xml:space="preserve"> in Vigo und des „Sterne-Restaurants“ </w:t>
      </w:r>
      <w:r w:rsidRPr="00602BB6">
        <w:rPr>
          <w:b/>
          <w:lang w:val="de-DE"/>
        </w:rPr>
        <w:t>L’Chimpl</w:t>
      </w:r>
      <w:r w:rsidRPr="00602BB6">
        <w:rPr>
          <w:lang w:val="de-DE"/>
        </w:rPr>
        <w:t xml:space="preserve"> im Ortsteil Tamiòn.</w:t>
      </w:r>
    </w:p>
    <w:p w14:paraId="64BEC624" w14:textId="27C31EA9" w:rsidR="001F2B7F" w:rsidRPr="00602BB6" w:rsidRDefault="00602BB6">
      <w:pPr>
        <w:jc w:val="both"/>
        <w:rPr>
          <w:rFonts w:cs="Arial"/>
          <w:lang w:val="de-DE"/>
        </w:rPr>
      </w:pPr>
      <w:r w:rsidRPr="00602BB6">
        <w:rPr>
          <w:rFonts w:cs="Arial"/>
          <w:b/>
          <w:shd w:val="clear" w:color="auto" w:fill="FFFFFF"/>
          <w:lang w:val="de-DE"/>
        </w:rPr>
        <w:t>Das zimbrische Gedächtnis Lusern.</w:t>
      </w:r>
      <w:r w:rsidRPr="00602BB6">
        <w:rPr>
          <w:rFonts w:cs="Arial"/>
          <w:shd w:val="clear" w:color="auto" w:fill="FFFFFF"/>
          <w:lang w:val="de-DE"/>
        </w:rPr>
        <w:t xml:space="preserve"> Eine Handvoll Häuser, die, wenn bei Sonnenaufgang der Nebel in das Astetal eindringt, zu schweben scheinen und sich bis zum Rand des Felsvorsprungs erheben, der westlich der Gemeinde in dieses schwebende Meer von Dämpfen stürzt. Lusern, ein Bergdorf auf 1333 m südöstlich von Trient, ist wirklich eine Insel, die letzte, auf der die </w:t>
      </w:r>
      <w:r w:rsidRPr="00602BB6">
        <w:rPr>
          <w:rFonts w:cs="Arial"/>
          <w:i/>
          <w:shd w:val="clear" w:color="auto" w:fill="FFFFFF"/>
          <w:lang w:val="de-DE"/>
        </w:rPr>
        <w:t>zimbrische</w:t>
      </w:r>
      <w:r w:rsidRPr="00602BB6">
        <w:rPr>
          <w:rFonts w:cs="Arial"/>
          <w:shd w:val="clear" w:color="auto" w:fill="FFFFFF"/>
          <w:lang w:val="de-DE"/>
        </w:rPr>
        <w:t> Sprache, eine alte bayerische Mundart, noch heute von 90 % der Bevölkerung gesprochen wird.</w:t>
      </w:r>
      <w:r w:rsidRPr="00602BB6">
        <w:rPr>
          <w:rFonts w:cs="Arial"/>
          <w:lang w:val="de-DE"/>
        </w:rPr>
        <w:t xml:space="preserve"> </w:t>
      </w:r>
      <w:r w:rsidRPr="00602BB6">
        <w:rPr>
          <w:lang w:val="de-DE"/>
        </w:rPr>
        <w:t>In den Ausläufern zwischen Etsch und Brenta erklären sich heute rund 1500 P</w:t>
      </w:r>
      <w:r w:rsidRPr="00602BB6">
        <w:rPr>
          <w:lang w:val="de-DE"/>
        </w:rPr>
        <w:t xml:space="preserve">ersonen als Zimber, darunter auch der größte Teil der heutigen 250 Einwohner von Lusern. </w:t>
      </w:r>
      <w:r w:rsidRPr="00602BB6">
        <w:rPr>
          <w:rFonts w:cs="Arial"/>
          <w:shd w:val="clear" w:color="auto" w:fill="FFFFFF"/>
          <w:lang w:val="de-DE"/>
        </w:rPr>
        <w:t>Abgeschieden und eingebettet in diese faszinierende Naturlandschaft liegt die Gemeinde an der südlich-zentralen Grenze einer großen Alm, die sich zwischen </w:t>
      </w:r>
      <w:r w:rsidRPr="00602BB6">
        <w:rPr>
          <w:lang w:val="de-DE"/>
        </w:rPr>
        <w:t>Folgaria, Lavarone und</w:t>
      </w:r>
      <w:r w:rsidRPr="00602BB6">
        <w:rPr>
          <w:rFonts w:cs="Arial"/>
          <w:shd w:val="clear" w:color="auto" w:fill="FFFFFF"/>
          <w:lang w:val="de-DE"/>
        </w:rPr>
        <w:t xml:space="preserve"> Passo Vezzena bis zum Abgrund über das Astetal erstreckt. </w:t>
      </w:r>
      <w:r w:rsidRPr="00602BB6">
        <w:rPr>
          <w:rFonts w:cs="Arial"/>
          <w:lang w:val="de-DE"/>
        </w:rPr>
        <w:t xml:space="preserve">Für den Erhalt und die Aufwertung der zimbrischen Kultur sorgt das </w:t>
      </w:r>
      <w:r w:rsidRPr="00602BB6">
        <w:rPr>
          <w:rFonts w:cs="Arial"/>
          <w:b/>
          <w:lang w:val="de-DE"/>
        </w:rPr>
        <w:t>Dokumentationszentrum Lusérn</w:t>
      </w:r>
      <w:r w:rsidRPr="00602BB6">
        <w:rPr>
          <w:rFonts w:cs="Arial"/>
          <w:lang w:val="de-DE"/>
        </w:rPr>
        <w:t>, das in der alten deutschen Schule aus dem 19. Jahrhundert untergebracht ist. Die Museumsbe</w:t>
      </w:r>
      <w:r w:rsidRPr="00602BB6">
        <w:rPr>
          <w:rFonts w:cs="Arial"/>
          <w:lang w:val="de-DE"/>
        </w:rPr>
        <w:t xml:space="preserve">reiche sind der Geschichte und den Traditionen, der lokalen Fauna, den Schmelzöfen der Bronzezeit und dem Ersten Weltkriegs gewidmet (genau auf dem Platz und der Kirche von Lusern fielen am Morgen des 25. Mai 1915 die ersten italienischen Bomben in den Gebieten des Kaiserreichs Österreich und Ungarn). Das </w:t>
      </w:r>
      <w:r w:rsidRPr="00602BB6">
        <w:rPr>
          <w:rFonts w:cs="Arial"/>
          <w:b/>
          <w:lang w:val="de-DE"/>
        </w:rPr>
        <w:t>Museumshaus Haus von Prükk</w:t>
      </w:r>
      <w:r w:rsidRPr="00602BB6">
        <w:rPr>
          <w:rFonts w:cs="Arial"/>
          <w:lang w:val="de-DE"/>
        </w:rPr>
        <w:t xml:space="preserve"> ist das Wahrzeichen der Traditionen dieser Minderheit: Es entstand aus der konservativen Restaurierung eines antiken Bauernhofes, der im Laufe der Zeit seine Eigenschaften als Ba</w:t>
      </w:r>
      <w:r w:rsidRPr="00602BB6">
        <w:rPr>
          <w:rFonts w:cs="Arial"/>
          <w:lang w:val="de-DE"/>
        </w:rPr>
        <w:t xml:space="preserve">uernhaus aus dem 19. Jahrhundert unverändert bewahrt hatte. Nach einem Spaziergang durch die Wälder rund um das Dorf kann man an der </w:t>
      </w:r>
      <w:r w:rsidRPr="00602BB6">
        <w:rPr>
          <w:rFonts w:cs="Arial"/>
          <w:b/>
          <w:lang w:val="de-DE"/>
        </w:rPr>
        <w:t>Berghütte Malga Campo</w:t>
      </w:r>
      <w:r w:rsidRPr="00602BB6">
        <w:rPr>
          <w:rFonts w:cs="Arial"/>
          <w:lang w:val="de-DE"/>
        </w:rPr>
        <w:t xml:space="preserve"> eine Pause machen. Im </w:t>
      </w:r>
      <w:r w:rsidRPr="00602BB6">
        <w:rPr>
          <w:rFonts w:cs="Arial"/>
          <w:b/>
          <w:lang w:val="de-DE"/>
        </w:rPr>
        <w:t>Lusernarhof</w:t>
      </w:r>
      <w:r w:rsidRPr="00602BB6">
        <w:rPr>
          <w:rFonts w:cs="Arial"/>
          <w:lang w:val="de-DE"/>
        </w:rPr>
        <w:t xml:space="preserve"> hingegen, der in drei alten Berghäusern mit Blick auf das Astetal erbaut wurde, lassen sich traditionelle Gerichte probieren.</w:t>
      </w:r>
    </w:p>
    <w:p w14:paraId="589C918F" w14:textId="6E9B687B" w:rsidR="001F2B7F" w:rsidRPr="00602BB6" w:rsidRDefault="00602BB6">
      <w:pPr>
        <w:pStyle w:val="P68B1DB1-Nessunaspaziatura5"/>
        <w:jc w:val="both"/>
        <w:rPr>
          <w:lang w:val="de-DE"/>
        </w:rPr>
      </w:pPr>
      <w:r w:rsidRPr="00602BB6">
        <w:rPr>
          <w:b/>
          <w:lang w:val="de-DE"/>
        </w:rPr>
        <w:t>Das Land der Wanderer Pieve Tesino.</w:t>
      </w:r>
      <w:r w:rsidRPr="00602BB6">
        <w:rPr>
          <w:lang w:val="de-DE"/>
        </w:rPr>
        <w:t xml:space="preserve"> Der Ort Pieve Tesino ist als Geburtsort des Staatsmannes Alcide De Gasperi (1881–1954) bekannt, dem das </w:t>
      </w:r>
      <w:r w:rsidRPr="00602BB6">
        <w:rPr>
          <w:b/>
          <w:lang w:val="de-DE"/>
        </w:rPr>
        <w:t>Museum Casa Degasperi</w:t>
      </w:r>
      <w:r w:rsidRPr="00602BB6">
        <w:rPr>
          <w:lang w:val="de-DE"/>
        </w:rPr>
        <w:t xml:space="preserve"> gewidmet ist. Der Name Pieve leitet sich von der Pieve-Kirche des Tals, deren Sitz die Ortschaft seit jeher ist, ab. Die Gemeinde öffnet sich wie ein Fächer am Fuße des Waldes von Santa Maria und ist auf kurzen Terrassen angeordnet, die durch gepflasterte Querstraßen miteinander verbunden sind. Die Straßen bestehen teilweise noch aus „Kieselsteinen“, die im Flussbett des nahe gelege</w:t>
      </w:r>
      <w:r w:rsidRPr="00602BB6">
        <w:rPr>
          <w:lang w:val="de-DE"/>
        </w:rPr>
        <w:t xml:space="preserve">nen Grigno (Nebenfluss der Brenta) gesammelt wurden, und im oberen Teil aus gewagten Granitstufen. Das Herz des Dorfes ist Piazza Maggiore. Hier befindet sich die „Dame der Quellen“, ein antiker achteckiger Brunnen aus rotem Stein. Im </w:t>
      </w:r>
      <w:r w:rsidRPr="00602BB6">
        <w:rPr>
          <w:b/>
          <w:lang w:val="de-DE"/>
        </w:rPr>
        <w:t>Museum auf dem Weg,</w:t>
      </w:r>
      <w:r w:rsidRPr="00602BB6">
        <w:rPr>
          <w:lang w:val="de-DE"/>
        </w:rPr>
        <w:t xml:space="preserve"> im Inneren der „Casa Buffa Giacantoni“, sind die Zeugnisse der Heldentaten der Wanderer gesammelt, die dieses </w:t>
      </w:r>
      <w:r w:rsidRPr="00602BB6">
        <w:rPr>
          <w:lang w:val="de-DE"/>
        </w:rPr>
        <w:lastRenderedPageBreak/>
        <w:t>Gebiet verließen, um zu Fuß undenkbare Routen auf allen Kontinenten zu beschreiten. Ein typisches Produkt des Tessins heißt „</w:t>
      </w:r>
      <w:r w:rsidRPr="00602BB6">
        <w:rPr>
          <w:b/>
          <w:lang w:val="de-DE"/>
        </w:rPr>
        <w:t>Le Verde</w:t>
      </w:r>
      <w:r w:rsidRPr="00602BB6">
        <w:rPr>
          <w:lang w:val="de-DE"/>
        </w:rPr>
        <w:t>“. Das Sauerkr</w:t>
      </w:r>
      <w:r w:rsidRPr="00602BB6">
        <w:rPr>
          <w:lang w:val="de-DE"/>
        </w:rPr>
        <w:t xml:space="preserve">aut, das durch Zerkleinern des Kopfkohls und durch Milchsäuregärung zubereitet wird, konsumiert man kalt und gewürzt. Das Gericht lässt sich im Restaurant des </w:t>
      </w:r>
      <w:r w:rsidRPr="00602BB6">
        <w:rPr>
          <w:b/>
          <w:lang w:val="de-DE"/>
        </w:rPr>
        <w:t>Campingplatzes Valmalene</w:t>
      </w:r>
      <w:r w:rsidRPr="00602BB6">
        <w:rPr>
          <w:lang w:val="de-DE"/>
        </w:rPr>
        <w:t xml:space="preserve">, umgeben von viel Grün, oder in Castello Tesino im Restaurant des Hotels </w:t>
      </w:r>
      <w:r w:rsidRPr="00602BB6">
        <w:rPr>
          <w:b/>
          <w:lang w:val="de-DE"/>
        </w:rPr>
        <w:t>Chalet Abete Rosso</w:t>
      </w:r>
      <w:r w:rsidRPr="00602BB6">
        <w:rPr>
          <w:lang w:val="de-DE"/>
        </w:rPr>
        <w:t xml:space="preserve"> probieren.</w:t>
      </w:r>
    </w:p>
    <w:p w14:paraId="694B1AB3" w14:textId="4ABA9FCC" w:rsidR="001F2B7F" w:rsidRPr="00602BB6" w:rsidRDefault="00602BB6">
      <w:pPr>
        <w:pStyle w:val="P68B1DB1-Normale4"/>
        <w:jc w:val="both"/>
        <w:rPr>
          <w:lang w:val="de-DE"/>
        </w:rPr>
      </w:pPr>
      <w:r w:rsidRPr="00602BB6">
        <w:rPr>
          <w:b/>
          <w:lang w:val="de-DE"/>
        </w:rPr>
        <w:t>Ossana – im Schatten der umstrittenen Burg.</w:t>
      </w:r>
      <w:r w:rsidRPr="00602BB6">
        <w:rPr>
          <w:lang w:val="de-DE"/>
        </w:rPr>
        <w:t xml:space="preserve"> Im oberen Teil des Val di Sole am Eingang des Val di Peio befindet sich Ossana. Das Dorf am Fuße der Gipfel der Presanella-Gruppe ist der Sitz der Gemeinde, zu der die Ortsteile Fucine und Cusiano gehören. Schon in der Antike war das Dorf Ossana das politische, administrative und kirchliche Zentrum des oberen Val di Sole, das am Zusammenfluss der Täler Vermiglio und Peio entstand. Während des gesamten Mittelalters und in der Neuzeit erlebte das Dorf vor allem dank der Eisenverarbeitung in den Minen von Com</w:t>
      </w:r>
      <w:r w:rsidRPr="00602BB6">
        <w:rPr>
          <w:lang w:val="de-DE"/>
        </w:rPr>
        <w:t xml:space="preserve">asine in der nahe gelegenen Ortschaft Fucine und dem Handel mit lombardischen Tälern der Umgebung eine Blütezeit. Das Dorf wird vom Turm der Burg </w:t>
      </w:r>
      <w:r w:rsidRPr="00602BB6">
        <w:rPr>
          <w:b/>
          <w:lang w:val="de-DE"/>
        </w:rPr>
        <w:t xml:space="preserve">Castello di San Michele </w:t>
      </w:r>
      <w:r w:rsidRPr="00602BB6">
        <w:rPr>
          <w:lang w:val="de-DE"/>
        </w:rPr>
        <w:t>beherrscht, einem der ikonischsten Orte des Val di Sole, dessen Geschichte zum großen Teil mit der Burggeschichte verbunden ist. Der Bischof von Trient und der Graf von Tirol umkämpften diese Festung, die von verschiedenen Feudalfamilien bewohnt wurde. Die Festung erhebt sich auf einem Hügel. Kürzlich stattgefundene Ausgrabungen haben bestä</w:t>
      </w:r>
      <w:r w:rsidRPr="00602BB6">
        <w:rPr>
          <w:lang w:val="de-DE"/>
        </w:rPr>
        <w:t>tigt, dass dieser seit der Bronzezeit bewohnt ist. Die Festung präsentiert sich als klassischer Beobachtungsaußenposten, der an einem strategischen Durchgangspunkt errichtet wurde. Die ersten Aufzeichnungen zu der möglicherweise in der Langobardenzeit errichteten Burg stammen aus dem Jahr 1191. Das charakteristische Element der Festung, die von zwei Mauern und einer Bastion aus dem 16. Jahrhundert umgeben ist, stellt der mächtige Bergfried dar. Mit einer Höhe von 25 Metern dominiert er das Tal und bleibt da</w:t>
      </w:r>
      <w:r w:rsidRPr="00602BB6">
        <w:rPr>
          <w:lang w:val="de-DE"/>
        </w:rPr>
        <w:t xml:space="preserve">s am besten erhaltene architektonische Element des gesamten Komplexes. </w:t>
      </w:r>
    </w:p>
    <w:p w14:paraId="014C3B91" w14:textId="77777777" w:rsidR="001F2B7F" w:rsidRPr="00602BB6" w:rsidRDefault="00602BB6">
      <w:pPr>
        <w:pStyle w:val="P68B1DB1-Normale4"/>
        <w:jc w:val="both"/>
        <w:rPr>
          <w:lang w:val="de-DE"/>
        </w:rPr>
      </w:pPr>
      <w:r w:rsidRPr="00602BB6">
        <w:rPr>
          <w:lang w:val="de-DE"/>
        </w:rPr>
        <w:t>Ebenfalls im Herzen des Dorfes, in einem Wohnsitz aus dem 18. Jahrhundert, heute Sitz der Stiftung San Vigilius, kann man stattdessen die „</w:t>
      </w:r>
      <w:r w:rsidRPr="00602BB6">
        <w:rPr>
          <w:b/>
          <w:lang w:val="de-DE"/>
        </w:rPr>
        <w:t>Stuva Nova</w:t>
      </w:r>
      <w:r w:rsidRPr="00602BB6">
        <w:rPr>
          <w:lang w:val="de-DE"/>
        </w:rPr>
        <w:t>“ bewundern. Ein Zimmer, das mit geschnitzten und reich verzierten Holzwänden, einem wertvollen Ofen, Gemälden und der größtenteils ursprünglichen Einrichtung aus dem 18. Jahrhundert ausgestattet ist.</w:t>
      </w:r>
    </w:p>
    <w:p w14:paraId="6495EAC9" w14:textId="004197C6" w:rsidR="001F2B7F" w:rsidRPr="00602BB6" w:rsidRDefault="00602BB6">
      <w:pPr>
        <w:pStyle w:val="P68B1DB1-Normale4"/>
        <w:jc w:val="both"/>
        <w:rPr>
          <w:lang w:val="de-DE"/>
        </w:rPr>
      </w:pPr>
      <w:r w:rsidRPr="00602BB6">
        <w:rPr>
          <w:lang w:val="de-DE"/>
        </w:rPr>
        <w:t xml:space="preserve">Am Ortseingang, im </w:t>
      </w:r>
      <w:r w:rsidRPr="00602BB6">
        <w:rPr>
          <w:b/>
          <w:lang w:val="de-DE"/>
        </w:rPr>
        <w:t>Friedenspark</w:t>
      </w:r>
      <w:r w:rsidRPr="00602BB6">
        <w:rPr>
          <w:lang w:val="de-DE"/>
        </w:rPr>
        <w:t xml:space="preserve"> auf dem Hügel Colle Tomino, befindet sich der </w:t>
      </w:r>
      <w:r w:rsidRPr="00602BB6">
        <w:rPr>
          <w:b/>
          <w:lang w:val="de-DE"/>
        </w:rPr>
        <w:t>monumentale österreichisch-ungarische Friedhof</w:t>
      </w:r>
      <w:r w:rsidRPr="00602BB6">
        <w:rPr>
          <w:lang w:val="de-DE"/>
        </w:rPr>
        <w:t xml:space="preserve">, auf dem 1917 das Kaiserschütze-Denkmal des Bildhauers Othmar Schrott-Vorst errichtet wurde. Wenn man von lokalen Produkten spricht, darf man den </w:t>
      </w:r>
      <w:r w:rsidRPr="00602BB6">
        <w:rPr>
          <w:b/>
          <w:lang w:val="de-DE"/>
        </w:rPr>
        <w:t>Casolèt</w:t>
      </w:r>
      <w:r w:rsidRPr="00602BB6">
        <w:rPr>
          <w:lang w:val="de-DE"/>
        </w:rPr>
        <w:t>-Käse nicht vergessen, einen typischen Weichkäse aus den Bergen, der aus Rohmilch hergestellt wird und frisch verzehrt werden kann; er schmeckt süß und delikat und ist das Richtige für jeden Geschmack. Es handelt sich um den Hauskäse par excellence, der</w:t>
      </w:r>
      <w:r w:rsidRPr="00602BB6">
        <w:rPr>
          <w:lang w:val="de-DE"/>
        </w:rPr>
        <w:t xml:space="preserve"> vor allem in den Wintermonaten in der Familie konsumiert wird. Der Käse wird oft für lokale Gerichte verwendet, die man im Restaurant </w:t>
      </w:r>
      <w:r w:rsidRPr="00602BB6">
        <w:rPr>
          <w:b/>
          <w:lang w:val="de-DE"/>
        </w:rPr>
        <w:t>Antica Osteria</w:t>
      </w:r>
      <w:r w:rsidRPr="00602BB6">
        <w:rPr>
          <w:lang w:val="de-DE"/>
        </w:rPr>
        <w:t xml:space="preserve"> im Zentrum von Ossana oder im Restaurant </w:t>
      </w:r>
      <w:r w:rsidRPr="00602BB6">
        <w:rPr>
          <w:b/>
          <w:lang w:val="de-DE"/>
        </w:rPr>
        <w:t>Il Mulino</w:t>
      </w:r>
      <w:r w:rsidRPr="00602BB6">
        <w:rPr>
          <w:lang w:val="de-DE"/>
        </w:rPr>
        <w:t xml:space="preserve"> in Comasine di Peio genießen kann. </w:t>
      </w:r>
    </w:p>
    <w:p w14:paraId="69242D1C" w14:textId="25C834A8" w:rsidR="001F2B7F" w:rsidRPr="00602BB6" w:rsidRDefault="00602BB6">
      <w:pPr>
        <w:pStyle w:val="Nessunaspaziatura"/>
        <w:jc w:val="both"/>
        <w:rPr>
          <w:rFonts w:ascii="Arial" w:hAnsi="Arial" w:cs="Arial"/>
          <w:sz w:val="24"/>
          <w:lang w:val="de-DE"/>
        </w:rPr>
      </w:pPr>
      <w:r w:rsidRPr="00602BB6">
        <w:rPr>
          <w:rStyle w:val="Enfasigrassetto"/>
          <w:rFonts w:ascii="Arial" w:hAnsi="Arial" w:cs="Arial"/>
          <w:sz w:val="24"/>
          <w:lang w:val="de-DE"/>
        </w:rPr>
        <w:t>Borgo Valsugana – zwischen Flusslandschaften und venezianischen Reminiszenzen</w:t>
      </w:r>
      <w:r w:rsidRPr="00602BB6">
        <w:rPr>
          <w:rStyle w:val="Enfasigrassetto"/>
          <w:rFonts w:ascii="Arial" w:hAnsi="Arial" w:cs="Arial"/>
          <w:b w:val="0"/>
          <w:sz w:val="24"/>
          <w:lang w:val="de-DE"/>
        </w:rPr>
        <w:t>. Das Hauptzentrum des unteren Suganertals</w:t>
      </w:r>
      <w:r w:rsidRPr="00602BB6">
        <w:rPr>
          <w:rStyle w:val="Enfasigrassetto"/>
          <w:rFonts w:ascii="Arial" w:hAnsi="Arial" w:cs="Arial"/>
          <w:sz w:val="24"/>
          <w:lang w:val="de-DE"/>
        </w:rPr>
        <w:t xml:space="preserve"> </w:t>
      </w:r>
      <w:r w:rsidRPr="00602BB6">
        <w:rPr>
          <w:rFonts w:ascii="Arial" w:hAnsi="Arial" w:cs="Arial"/>
          <w:sz w:val="24"/>
          <w:lang w:val="de-DE"/>
        </w:rPr>
        <w:t xml:space="preserve">bietet die interessanteste erhaltene urbanisierte Flusslandschaft im Trentino. Die von der imposanten Burg </w:t>
      </w:r>
      <w:r w:rsidRPr="00602BB6">
        <w:rPr>
          <w:rFonts w:ascii="Arial" w:hAnsi="Arial" w:cs="Arial"/>
          <w:b/>
          <w:sz w:val="24"/>
          <w:lang w:val="de-DE"/>
        </w:rPr>
        <w:t>Castel Telvana</w:t>
      </w:r>
      <w:r w:rsidRPr="00602BB6">
        <w:rPr>
          <w:rFonts w:ascii="Arial" w:hAnsi="Arial" w:cs="Arial"/>
          <w:sz w:val="24"/>
          <w:lang w:val="de-DE"/>
        </w:rPr>
        <w:t xml:space="preserve"> dominierte Ortschaft wird vom Fluss Brenta durchquert, der dazu beigetragen hat, dem Ort eine köstliche venezianische Note zu verleihen. Der mittelalterliche Charakter des Dorfes ist in seiner städtebaulichen Struktur fast unversehrt geblieben, gekennzeichnet durch ein </w:t>
      </w:r>
      <w:r w:rsidRPr="00602BB6">
        <w:rPr>
          <w:rFonts w:ascii="Arial" w:hAnsi="Arial" w:cs="Arial"/>
          <w:sz w:val="24"/>
          <w:lang w:val="de-DE"/>
        </w:rPr>
        <w:lastRenderedPageBreak/>
        <w:t>Labyrinth aus Gassen, Eingängen und Höfen, während entlang der alten Kaiserstraße die strengen Renaissance- und Barockpaläste stehen. Innerhalb der Ortschaft gibt es zahlreiche Sehenswürdigkeiten, die man nicht verpassen sollte</w:t>
      </w:r>
      <w:r w:rsidRPr="00602BB6">
        <w:rPr>
          <w:rFonts w:ascii="Arial" w:hAnsi="Arial" w:cs="Arial"/>
          <w:sz w:val="24"/>
          <w:lang w:val="de-DE"/>
        </w:rPr>
        <w:t xml:space="preserve">. Dazu gehören die Arkaden der Lungobrenta, die venezianische Brücke, der antike Corso Ausugum mit Gebäuden aus der Spätrenaissance und dem Barock sowie die Kirchen und einige Plätze. </w:t>
      </w:r>
    </w:p>
    <w:p w14:paraId="16548D7E" w14:textId="505A881A" w:rsidR="001F2B7F" w:rsidRPr="00602BB6" w:rsidRDefault="00602BB6">
      <w:pPr>
        <w:pStyle w:val="P68B1DB1-Nessunaspaziatura5"/>
        <w:jc w:val="both"/>
        <w:rPr>
          <w:lang w:val="de-DE"/>
        </w:rPr>
      </w:pPr>
      <w:r w:rsidRPr="00602BB6">
        <w:rPr>
          <w:lang w:val="de-DE"/>
        </w:rPr>
        <w:t xml:space="preserve">Borgo Valsugana ist das ideale Ziel für eine Reise im Zeichen der Nachhaltigkeit. Der Ort befindet sich auf der Bahnlinie Trient-Bassano und wird vom Radweg des Suganertals durchquert, der Pergine und den Caldonazzosee mit Bassano del Grappa verbindet. 80 km, auf denen sich Kultur, Geschichte und Naturlandschaften zwischen Trentino und Venetien verflechten. In der Ortschaft wurde ein neues Kunstprojekt namens </w:t>
      </w:r>
      <w:r w:rsidRPr="00602BB6">
        <w:rPr>
          <w:b/>
          <w:lang w:val="de-DE"/>
        </w:rPr>
        <w:t>Sky Museum</w:t>
      </w:r>
      <w:r w:rsidRPr="00602BB6">
        <w:rPr>
          <w:lang w:val="de-DE"/>
        </w:rPr>
        <w:t xml:space="preserve"> von der Ausstellung </w:t>
      </w:r>
      <w:r w:rsidRPr="00602BB6">
        <w:rPr>
          <w:b/>
          <w:lang w:val="de-DE"/>
        </w:rPr>
        <w:t>Arte Sella</w:t>
      </w:r>
      <w:r w:rsidRPr="00602BB6">
        <w:rPr>
          <w:lang w:val="de-DE"/>
        </w:rPr>
        <w:t xml:space="preserve"> initiiert: Zusammen mit der Stadtverwaltung realisierte diese drei Installationen im historischen Zentrum. Ein unvorstellbarer Schatz ist dagegen die Burg </w:t>
      </w:r>
      <w:r w:rsidRPr="00602BB6">
        <w:rPr>
          <w:b/>
          <w:lang w:val="de-DE"/>
        </w:rPr>
        <w:t>Castel Telvana</w:t>
      </w:r>
      <w:r w:rsidRPr="00602BB6">
        <w:rPr>
          <w:lang w:val="de-DE"/>
        </w:rPr>
        <w:t>, die die Stadt vom Gipfel des Monte Ciolino aus beherrscht. Auf dem Corso Ausugum (Hausnummer 21) öffnet sich ein Bogen mit der „Telvana-Treppe“, die in weniger als einer halben Stunde zum Fuße der Burg führt. Das Innere befindet sich im Privatbesitz und kann nicht besichtigt werden, aber man kann d</w:t>
      </w:r>
      <w:r w:rsidRPr="00602BB6">
        <w:rPr>
          <w:lang w:val="de-DE"/>
        </w:rPr>
        <w:t xml:space="preserve">ie äußeren Merkmale – vor allem den hohen Turm und die mächtigen Wehrtürme – von mehreren Positionen aus über verschiedene Wege bewundern, auch von oben (man muss der Beschilderung „Spaziergang rund um die Schlösser“ folgen). Nur wenige Kilometer von Borgo Valsugana entfernt, liegen die Wälder rund um die Ortschaft Roncegno, das Herz der </w:t>
      </w:r>
      <w:r w:rsidRPr="00602BB6">
        <w:rPr>
          <w:b/>
          <w:lang w:val="de-DE"/>
        </w:rPr>
        <w:t>Kastanienproduktion</w:t>
      </w:r>
      <w:r w:rsidRPr="00602BB6">
        <w:rPr>
          <w:lang w:val="de-DE"/>
        </w:rPr>
        <w:t xml:space="preserve">, der sogar ein Fest im Oktober gewidmet ist. Gerichte der lokalen Küche werden im </w:t>
      </w:r>
      <w:r w:rsidRPr="00602BB6">
        <w:rPr>
          <w:b/>
          <w:lang w:val="de-DE"/>
        </w:rPr>
        <w:t>Restaurant Al Legno</w:t>
      </w:r>
      <w:r w:rsidRPr="00602BB6">
        <w:rPr>
          <w:lang w:val="de-DE"/>
        </w:rPr>
        <w:t xml:space="preserve"> im Sellatal serviert.</w:t>
      </w:r>
    </w:p>
    <w:p w14:paraId="6088BF49" w14:textId="5218A3E6" w:rsidR="001F2B7F" w:rsidRPr="00602BB6" w:rsidRDefault="00602BB6">
      <w:pPr>
        <w:rPr>
          <w:lang w:val="de-DE"/>
        </w:rPr>
      </w:pPr>
      <w:r w:rsidRPr="00602BB6">
        <w:rPr>
          <w:lang w:val="de-DE"/>
        </w:rPr>
        <w:t xml:space="preserve">Weitere Informationen </w:t>
      </w:r>
      <w:hyperlink r:id="rId8" w:history="1">
        <w:r w:rsidRPr="00602BB6">
          <w:rPr>
            <w:rStyle w:val="Collegamentoipertestuale"/>
            <w:b/>
            <w:color w:val="auto"/>
            <w:lang w:val="de-DE"/>
          </w:rPr>
          <w:t>hier</w:t>
        </w:r>
      </w:hyperlink>
    </w:p>
    <w:p w14:paraId="7AF6D70A" w14:textId="77777777" w:rsidR="001F2B7F" w:rsidRPr="00602BB6" w:rsidRDefault="001F2B7F">
      <w:pPr>
        <w:rPr>
          <w:lang w:val="de-DE"/>
        </w:rPr>
      </w:pPr>
    </w:p>
    <w:p w14:paraId="5523519F" w14:textId="6C8ED40E" w:rsidR="001F2B7F" w:rsidRPr="00602BB6" w:rsidRDefault="00602BB6">
      <w:pPr>
        <w:rPr>
          <w:lang w:val="de-DE"/>
        </w:rPr>
      </w:pPr>
      <w:r w:rsidRPr="00602BB6">
        <w:rPr>
          <w:lang w:val="de-DE"/>
        </w:rPr>
        <w:t xml:space="preserve">(m.b.) </w:t>
      </w:r>
    </w:p>
    <w:sectPr w:rsidR="001F2B7F" w:rsidRPr="00602BB6">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0BDC7" w14:textId="77777777" w:rsidR="001F2B7F" w:rsidRDefault="00602BB6">
      <w:r>
        <w:separator/>
      </w:r>
    </w:p>
  </w:endnote>
  <w:endnote w:type="continuationSeparator" w:id="0">
    <w:p w14:paraId="0EBC19E2" w14:textId="77777777" w:rsidR="001F2B7F" w:rsidRDefault="0060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05C03" w14:textId="77777777" w:rsidR="00602BB6" w:rsidRDefault="00602BB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1F2B7F" w14:paraId="29FCDA4A" w14:textId="77777777">
      <w:trPr>
        <w:jc w:val="center"/>
      </w:trPr>
      <w:tc>
        <w:tcPr>
          <w:tcW w:w="4934" w:type="dxa"/>
        </w:tcPr>
        <w:p w14:paraId="4F9D47B6" w14:textId="258E450F" w:rsidR="001F2B7F" w:rsidRPr="00602BB6" w:rsidRDefault="00602BB6">
          <w:pPr>
            <w:pStyle w:val="P68B1DB1-Pidipagina6"/>
            <w:rPr>
              <w:lang w:val="de-DE"/>
            </w:rPr>
          </w:pPr>
          <w:r>
            <w:rPr>
              <w:lang w:val="de-DE"/>
            </w:rPr>
            <w:t>KONTAKT</w:t>
          </w:r>
        </w:p>
        <w:p w14:paraId="059CF24F" w14:textId="5A298267" w:rsidR="001F2B7F" w:rsidRPr="00602BB6" w:rsidRDefault="00602BB6">
          <w:pPr>
            <w:pStyle w:val="P68B1DB1-Pidipagina7"/>
            <w:rPr>
              <w:lang w:val="de-DE"/>
            </w:rPr>
          </w:pPr>
          <w:r>
            <w:rPr>
              <w:lang w:val="de-DE"/>
            </w:rPr>
            <w:t>cinzia.gabrielli</w:t>
          </w:r>
          <w:r w:rsidRPr="00602BB6">
            <w:rPr>
              <w:lang w:val="de-DE"/>
            </w:rPr>
            <w:t>@trentinomarketing.org</w:t>
          </w:r>
        </w:p>
        <w:p w14:paraId="710880AF" w14:textId="720AF5D5" w:rsidR="001F2B7F" w:rsidRPr="00602BB6" w:rsidRDefault="001F2B7F">
          <w:pPr>
            <w:pStyle w:val="Pidipagina"/>
            <w:rPr>
              <w:rFonts w:ascii="HelveticaNeueLT Std" w:hAnsi="HelveticaNeueLT Std" w:cs="Arial"/>
              <w:sz w:val="20"/>
              <w:lang w:val="de-DE"/>
            </w:rPr>
          </w:pPr>
        </w:p>
      </w:tc>
      <w:tc>
        <w:tcPr>
          <w:tcW w:w="4932" w:type="dxa"/>
        </w:tcPr>
        <w:p w14:paraId="6E3DBE6B" w14:textId="77777777" w:rsidR="001F2B7F" w:rsidRDefault="00602BB6">
          <w:pPr>
            <w:pStyle w:val="P68B1DB1-Pidipagina8"/>
            <w:jc w:val="right"/>
          </w:pPr>
          <w:r>
            <w:rPr>
              <w:noProof/>
            </w:rPr>
            <w:drawing>
              <wp:inline distT="0" distB="0" distL="0" distR="0" wp14:anchorId="751CA31C" wp14:editId="66AA5943">
                <wp:extent cx="1124374" cy="421640"/>
                <wp:effectExtent l="0" t="0" r="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1BF1105" w14:textId="77777777" w:rsidR="001F2B7F" w:rsidRDefault="001F2B7F">
          <w:pPr>
            <w:pStyle w:val="Pidipagina"/>
            <w:jc w:val="right"/>
            <w:rPr>
              <w:rFonts w:ascii="HelveticaNeueLT Std" w:hAnsi="HelveticaNeueLT Std" w:cs="Arial"/>
              <w:sz w:val="20"/>
            </w:rPr>
          </w:pPr>
        </w:p>
      </w:tc>
    </w:tr>
  </w:tbl>
  <w:p w14:paraId="644F0AD1" w14:textId="66CC3AF7" w:rsidR="001F2B7F" w:rsidRDefault="00602BB6">
    <w:pPr>
      <w:pStyle w:val="Pidipagina"/>
    </w:pPr>
    <w:r>
      <w:rPr>
        <w:noProof/>
      </w:rPr>
      <w:drawing>
        <wp:anchor distT="4294967295" distB="4294967295" distL="114300" distR="114300" simplePos="0" relativeHeight="251660288" behindDoc="0" locked="0" layoutInCell="1" allowOverlap="1" wp14:anchorId="302F555A" wp14:editId="3293AFCE">
          <wp:simplePos x="0" y="0"/>
          <wp:positionH relativeFrom="column">
            <wp:posOffset>-16510</wp:posOffset>
          </wp:positionH>
          <wp:positionV relativeFrom="paragraph">
            <wp:posOffset>-762636</wp:posOffset>
          </wp:positionV>
          <wp:extent cx="6096000" cy="0"/>
          <wp:effectExtent l="0" t="0" r="19050" b="1905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2325" w14:textId="77777777" w:rsidR="00602BB6" w:rsidRDefault="00602BB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FC119" w14:textId="77777777" w:rsidR="001F2B7F" w:rsidRDefault="00602BB6">
      <w:r>
        <w:separator/>
      </w:r>
    </w:p>
  </w:footnote>
  <w:footnote w:type="continuationSeparator" w:id="0">
    <w:p w14:paraId="64BAB347" w14:textId="77777777" w:rsidR="001F2B7F" w:rsidRDefault="00602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694FF" w14:textId="77777777" w:rsidR="00602BB6" w:rsidRDefault="00602BB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A37D" w14:textId="77777777" w:rsidR="001F2B7F" w:rsidRDefault="00602BB6">
    <w:pPr>
      <w:pStyle w:val="Intestazione"/>
    </w:pPr>
    <w:r>
      <w:rPr>
        <w:noProof/>
      </w:rPr>
      <w:drawing>
        <wp:inline distT="0" distB="0" distL="0" distR="0" wp14:anchorId="4D3C8088" wp14:editId="251BB806">
          <wp:extent cx="1549394" cy="510414"/>
          <wp:effectExtent l="19050" t="0" r="0" b="0"/>
          <wp:docPr id="4" name="Immagine 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62AAF" w14:textId="77777777" w:rsidR="00602BB6" w:rsidRDefault="00602BB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42958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46577571">
    <w:abstractNumId w:val="3"/>
  </w:num>
  <w:num w:numId="3" w16cid:durableId="1539006650">
    <w:abstractNumId w:val="2"/>
  </w:num>
  <w:num w:numId="4" w16cid:durableId="11786908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12C46"/>
    <w:rsid w:val="000173F4"/>
    <w:rsid w:val="000270CB"/>
    <w:rsid w:val="00051EB2"/>
    <w:rsid w:val="00061B3C"/>
    <w:rsid w:val="00063B0C"/>
    <w:rsid w:val="00065350"/>
    <w:rsid w:val="00067314"/>
    <w:rsid w:val="000708AA"/>
    <w:rsid w:val="00082A72"/>
    <w:rsid w:val="00092B77"/>
    <w:rsid w:val="00096E09"/>
    <w:rsid w:val="000970D5"/>
    <w:rsid w:val="000A692D"/>
    <w:rsid w:val="000A74CA"/>
    <w:rsid w:val="000C2310"/>
    <w:rsid w:val="000C4F2A"/>
    <w:rsid w:val="000C5BBD"/>
    <w:rsid w:val="000D27B1"/>
    <w:rsid w:val="000D59D2"/>
    <w:rsid w:val="000D62FB"/>
    <w:rsid w:val="000E1E8F"/>
    <w:rsid w:val="000F2041"/>
    <w:rsid w:val="000F5B39"/>
    <w:rsid w:val="000F631A"/>
    <w:rsid w:val="00103D3B"/>
    <w:rsid w:val="0011584F"/>
    <w:rsid w:val="001205F9"/>
    <w:rsid w:val="001366B7"/>
    <w:rsid w:val="00144F7C"/>
    <w:rsid w:val="00155FD3"/>
    <w:rsid w:val="001669D7"/>
    <w:rsid w:val="0017719B"/>
    <w:rsid w:val="00185948"/>
    <w:rsid w:val="001908DC"/>
    <w:rsid w:val="001A2001"/>
    <w:rsid w:val="001A5F8A"/>
    <w:rsid w:val="001B7EC4"/>
    <w:rsid w:val="001C00E2"/>
    <w:rsid w:val="001C056C"/>
    <w:rsid w:val="001C253C"/>
    <w:rsid w:val="001C5D85"/>
    <w:rsid w:val="001C6CA0"/>
    <w:rsid w:val="001C7BE6"/>
    <w:rsid w:val="001D23B9"/>
    <w:rsid w:val="001E711B"/>
    <w:rsid w:val="001F2B7F"/>
    <w:rsid w:val="001F2F71"/>
    <w:rsid w:val="001F7C2E"/>
    <w:rsid w:val="002008F9"/>
    <w:rsid w:val="00201BB9"/>
    <w:rsid w:val="00201FC3"/>
    <w:rsid w:val="00213E07"/>
    <w:rsid w:val="00213E5F"/>
    <w:rsid w:val="00217EFF"/>
    <w:rsid w:val="0022549E"/>
    <w:rsid w:val="00252C6C"/>
    <w:rsid w:val="002570C5"/>
    <w:rsid w:val="0025727E"/>
    <w:rsid w:val="0027182D"/>
    <w:rsid w:val="00284137"/>
    <w:rsid w:val="00287487"/>
    <w:rsid w:val="002933F5"/>
    <w:rsid w:val="002B2DF2"/>
    <w:rsid w:val="002D09B0"/>
    <w:rsid w:val="003018AC"/>
    <w:rsid w:val="003060C5"/>
    <w:rsid w:val="003366B6"/>
    <w:rsid w:val="00337B33"/>
    <w:rsid w:val="00342BBD"/>
    <w:rsid w:val="003476B0"/>
    <w:rsid w:val="00353D57"/>
    <w:rsid w:val="0036066F"/>
    <w:rsid w:val="003661B4"/>
    <w:rsid w:val="00381AD6"/>
    <w:rsid w:val="00382BB2"/>
    <w:rsid w:val="003856DF"/>
    <w:rsid w:val="003B603E"/>
    <w:rsid w:val="003C52A3"/>
    <w:rsid w:val="003C6629"/>
    <w:rsid w:val="003F3739"/>
    <w:rsid w:val="003F6FC5"/>
    <w:rsid w:val="004018AC"/>
    <w:rsid w:val="00401A75"/>
    <w:rsid w:val="0041263B"/>
    <w:rsid w:val="00412821"/>
    <w:rsid w:val="00413C69"/>
    <w:rsid w:val="00414B4A"/>
    <w:rsid w:val="004348F1"/>
    <w:rsid w:val="0043702B"/>
    <w:rsid w:val="0044497F"/>
    <w:rsid w:val="00446DF7"/>
    <w:rsid w:val="0046414B"/>
    <w:rsid w:val="00475243"/>
    <w:rsid w:val="004809A6"/>
    <w:rsid w:val="004A4134"/>
    <w:rsid w:val="004A5B9E"/>
    <w:rsid w:val="004B1401"/>
    <w:rsid w:val="004B3FDD"/>
    <w:rsid w:val="004C3781"/>
    <w:rsid w:val="004D2213"/>
    <w:rsid w:val="004E783A"/>
    <w:rsid w:val="004E7FDE"/>
    <w:rsid w:val="00534CE9"/>
    <w:rsid w:val="00537BD3"/>
    <w:rsid w:val="00540F62"/>
    <w:rsid w:val="005411A4"/>
    <w:rsid w:val="00541A9A"/>
    <w:rsid w:val="00566508"/>
    <w:rsid w:val="00576704"/>
    <w:rsid w:val="005774D0"/>
    <w:rsid w:val="00577656"/>
    <w:rsid w:val="005777CB"/>
    <w:rsid w:val="00577A8A"/>
    <w:rsid w:val="005848A9"/>
    <w:rsid w:val="00592FA1"/>
    <w:rsid w:val="005A0D15"/>
    <w:rsid w:val="005A45E9"/>
    <w:rsid w:val="005B32C7"/>
    <w:rsid w:val="005B455E"/>
    <w:rsid w:val="005B6F5D"/>
    <w:rsid w:val="005D01A2"/>
    <w:rsid w:val="005D2353"/>
    <w:rsid w:val="005D6B7A"/>
    <w:rsid w:val="005D71C1"/>
    <w:rsid w:val="005E6AAF"/>
    <w:rsid w:val="005F11A3"/>
    <w:rsid w:val="00602BB6"/>
    <w:rsid w:val="0061164A"/>
    <w:rsid w:val="006220F8"/>
    <w:rsid w:val="00622E1C"/>
    <w:rsid w:val="006256D8"/>
    <w:rsid w:val="00626AFB"/>
    <w:rsid w:val="006374B2"/>
    <w:rsid w:val="00641A0C"/>
    <w:rsid w:val="00645103"/>
    <w:rsid w:val="006469B6"/>
    <w:rsid w:val="0064712C"/>
    <w:rsid w:val="00661FBD"/>
    <w:rsid w:val="00663B3C"/>
    <w:rsid w:val="00685301"/>
    <w:rsid w:val="006855D8"/>
    <w:rsid w:val="00695487"/>
    <w:rsid w:val="006A76ED"/>
    <w:rsid w:val="006B3D66"/>
    <w:rsid w:val="006F3789"/>
    <w:rsid w:val="00716881"/>
    <w:rsid w:val="00717251"/>
    <w:rsid w:val="00724E05"/>
    <w:rsid w:val="007312A0"/>
    <w:rsid w:val="00745857"/>
    <w:rsid w:val="0074772B"/>
    <w:rsid w:val="0075635D"/>
    <w:rsid w:val="007569D4"/>
    <w:rsid w:val="007701DF"/>
    <w:rsid w:val="0077380C"/>
    <w:rsid w:val="00780633"/>
    <w:rsid w:val="00782483"/>
    <w:rsid w:val="00797087"/>
    <w:rsid w:val="007A0855"/>
    <w:rsid w:val="007A1FD7"/>
    <w:rsid w:val="007B0451"/>
    <w:rsid w:val="007B67F0"/>
    <w:rsid w:val="007C4524"/>
    <w:rsid w:val="007C4AD3"/>
    <w:rsid w:val="007C5F56"/>
    <w:rsid w:val="007D257A"/>
    <w:rsid w:val="007D791D"/>
    <w:rsid w:val="007E3791"/>
    <w:rsid w:val="007E5534"/>
    <w:rsid w:val="007F5D11"/>
    <w:rsid w:val="007F7C80"/>
    <w:rsid w:val="00813CDA"/>
    <w:rsid w:val="00820B8D"/>
    <w:rsid w:val="00822726"/>
    <w:rsid w:val="008264FC"/>
    <w:rsid w:val="0082667B"/>
    <w:rsid w:val="008412BF"/>
    <w:rsid w:val="00841DB7"/>
    <w:rsid w:val="008472FB"/>
    <w:rsid w:val="00855886"/>
    <w:rsid w:val="00857707"/>
    <w:rsid w:val="008869DE"/>
    <w:rsid w:val="008A2827"/>
    <w:rsid w:val="008D216B"/>
    <w:rsid w:val="008D2706"/>
    <w:rsid w:val="008D36FB"/>
    <w:rsid w:val="008D6265"/>
    <w:rsid w:val="008F1650"/>
    <w:rsid w:val="008F5E2E"/>
    <w:rsid w:val="00922FBB"/>
    <w:rsid w:val="00926AA9"/>
    <w:rsid w:val="00930C28"/>
    <w:rsid w:val="00945EAC"/>
    <w:rsid w:val="00950E9B"/>
    <w:rsid w:val="00952A74"/>
    <w:rsid w:val="0096327D"/>
    <w:rsid w:val="009749D2"/>
    <w:rsid w:val="009804CE"/>
    <w:rsid w:val="00981A27"/>
    <w:rsid w:val="0098381E"/>
    <w:rsid w:val="00990141"/>
    <w:rsid w:val="00991C6B"/>
    <w:rsid w:val="00992575"/>
    <w:rsid w:val="0099448B"/>
    <w:rsid w:val="009A1FFC"/>
    <w:rsid w:val="009A242D"/>
    <w:rsid w:val="009A45B5"/>
    <w:rsid w:val="009B20D0"/>
    <w:rsid w:val="009C186B"/>
    <w:rsid w:val="009C72FF"/>
    <w:rsid w:val="009E22AE"/>
    <w:rsid w:val="009F20BF"/>
    <w:rsid w:val="009F4BC7"/>
    <w:rsid w:val="00A012B7"/>
    <w:rsid w:val="00A04C96"/>
    <w:rsid w:val="00A10A23"/>
    <w:rsid w:val="00A1234D"/>
    <w:rsid w:val="00A16396"/>
    <w:rsid w:val="00A23E3A"/>
    <w:rsid w:val="00A27923"/>
    <w:rsid w:val="00A303D7"/>
    <w:rsid w:val="00A422F6"/>
    <w:rsid w:val="00A74FF4"/>
    <w:rsid w:val="00A75CA3"/>
    <w:rsid w:val="00A817CB"/>
    <w:rsid w:val="00A856A3"/>
    <w:rsid w:val="00A8623A"/>
    <w:rsid w:val="00A91208"/>
    <w:rsid w:val="00A928AD"/>
    <w:rsid w:val="00AA3E82"/>
    <w:rsid w:val="00AA6983"/>
    <w:rsid w:val="00AB264A"/>
    <w:rsid w:val="00AB2CF9"/>
    <w:rsid w:val="00AB4543"/>
    <w:rsid w:val="00AB51FE"/>
    <w:rsid w:val="00AE1429"/>
    <w:rsid w:val="00AF41CE"/>
    <w:rsid w:val="00AF63F4"/>
    <w:rsid w:val="00B06C89"/>
    <w:rsid w:val="00B10525"/>
    <w:rsid w:val="00B13A4D"/>
    <w:rsid w:val="00B22B43"/>
    <w:rsid w:val="00B43249"/>
    <w:rsid w:val="00B61314"/>
    <w:rsid w:val="00B64600"/>
    <w:rsid w:val="00B84287"/>
    <w:rsid w:val="00B95685"/>
    <w:rsid w:val="00B96D16"/>
    <w:rsid w:val="00BA3B06"/>
    <w:rsid w:val="00BB0BF2"/>
    <w:rsid w:val="00BB1629"/>
    <w:rsid w:val="00BB19C5"/>
    <w:rsid w:val="00BB26B6"/>
    <w:rsid w:val="00BB3E2C"/>
    <w:rsid w:val="00BC1039"/>
    <w:rsid w:val="00BC77FB"/>
    <w:rsid w:val="00BD4144"/>
    <w:rsid w:val="00C02761"/>
    <w:rsid w:val="00C06B2E"/>
    <w:rsid w:val="00C21191"/>
    <w:rsid w:val="00C21374"/>
    <w:rsid w:val="00C262AC"/>
    <w:rsid w:val="00C40386"/>
    <w:rsid w:val="00C655C5"/>
    <w:rsid w:val="00C70E19"/>
    <w:rsid w:val="00C87C95"/>
    <w:rsid w:val="00C904CD"/>
    <w:rsid w:val="00C96291"/>
    <w:rsid w:val="00CB56F5"/>
    <w:rsid w:val="00CC00D2"/>
    <w:rsid w:val="00CC1C69"/>
    <w:rsid w:val="00CC4CB6"/>
    <w:rsid w:val="00CC5395"/>
    <w:rsid w:val="00CD02B5"/>
    <w:rsid w:val="00CE0BA9"/>
    <w:rsid w:val="00CE14C4"/>
    <w:rsid w:val="00CE3399"/>
    <w:rsid w:val="00CE63D2"/>
    <w:rsid w:val="00CF5EA8"/>
    <w:rsid w:val="00D01F14"/>
    <w:rsid w:val="00D05EBE"/>
    <w:rsid w:val="00D3146E"/>
    <w:rsid w:val="00D3353A"/>
    <w:rsid w:val="00D35905"/>
    <w:rsid w:val="00D447FE"/>
    <w:rsid w:val="00D44959"/>
    <w:rsid w:val="00D46902"/>
    <w:rsid w:val="00D50E95"/>
    <w:rsid w:val="00D53A1D"/>
    <w:rsid w:val="00D542C7"/>
    <w:rsid w:val="00D6595A"/>
    <w:rsid w:val="00D72EB1"/>
    <w:rsid w:val="00D73EC1"/>
    <w:rsid w:val="00D76B63"/>
    <w:rsid w:val="00D8076A"/>
    <w:rsid w:val="00D90907"/>
    <w:rsid w:val="00D914DC"/>
    <w:rsid w:val="00DA7633"/>
    <w:rsid w:val="00DB0333"/>
    <w:rsid w:val="00DB549B"/>
    <w:rsid w:val="00DC16F1"/>
    <w:rsid w:val="00DC77A8"/>
    <w:rsid w:val="00DC7EE1"/>
    <w:rsid w:val="00DD4177"/>
    <w:rsid w:val="00DD7962"/>
    <w:rsid w:val="00E051C6"/>
    <w:rsid w:val="00E1044B"/>
    <w:rsid w:val="00E1624C"/>
    <w:rsid w:val="00E3745E"/>
    <w:rsid w:val="00E401FB"/>
    <w:rsid w:val="00E41F45"/>
    <w:rsid w:val="00E44A3F"/>
    <w:rsid w:val="00E65810"/>
    <w:rsid w:val="00E80705"/>
    <w:rsid w:val="00E81615"/>
    <w:rsid w:val="00E826C0"/>
    <w:rsid w:val="00E90796"/>
    <w:rsid w:val="00E90D39"/>
    <w:rsid w:val="00E90F86"/>
    <w:rsid w:val="00E97652"/>
    <w:rsid w:val="00EC6057"/>
    <w:rsid w:val="00ED2209"/>
    <w:rsid w:val="00ED3666"/>
    <w:rsid w:val="00EE50D2"/>
    <w:rsid w:val="00F16462"/>
    <w:rsid w:val="00F2020D"/>
    <w:rsid w:val="00F207FB"/>
    <w:rsid w:val="00F2597E"/>
    <w:rsid w:val="00F379B5"/>
    <w:rsid w:val="00F47B6B"/>
    <w:rsid w:val="00F519EE"/>
    <w:rsid w:val="00F53ABB"/>
    <w:rsid w:val="00F66A83"/>
    <w:rsid w:val="00F7101A"/>
    <w:rsid w:val="00F76056"/>
    <w:rsid w:val="00F82CD8"/>
    <w:rsid w:val="00F86B94"/>
    <w:rsid w:val="00F94BF4"/>
    <w:rsid w:val="00F95C9E"/>
    <w:rsid w:val="00FB2038"/>
    <w:rsid w:val="00FD41C8"/>
    <w:rsid w:val="00FD610A"/>
    <w:rsid w:val="00FD7EF1"/>
    <w:rsid w:val="00FF51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EDCEEE2"/>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color w:val="000000"/>
      <w:kern w:val="36"/>
      <w:sz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color w:val="000000"/>
      <w:kern w:val="36"/>
      <w:sz w:val="48"/>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rPr>
  </w:style>
  <w:style w:type="character" w:styleId="Enfasigrassetto">
    <w:name w:val="Strong"/>
    <w:basedOn w:val="Carpredefinitoparagrafo"/>
    <w:uiPriority w:val="22"/>
    <w:qFormat/>
    <w:rsid w:val="00992575"/>
    <w:rPr>
      <w:b/>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rPr>
  </w:style>
  <w:style w:type="paragraph" w:styleId="Paragrafoelenco">
    <w:name w:val="List Paragraph"/>
    <w:basedOn w:val="Normale"/>
    <w:uiPriority w:val="34"/>
    <w:qFormat/>
    <w:rsid w:val="008D2706"/>
    <w:pPr>
      <w:ind w:left="720"/>
    </w:pPr>
    <w:rPr>
      <w:rFonts w:ascii="Times New Roman" w:eastAsia="Calibri" w:hAnsi="Times New Roman"/>
      <w:color w:val="000000"/>
    </w:rPr>
  </w:style>
  <w:style w:type="paragraph" w:customStyle="1" w:styleId="Nessunaspaziatura1">
    <w:name w:val="Nessuna spaziatura1"/>
    <w:rsid w:val="00A1234D"/>
    <w:pPr>
      <w:suppressAutoHyphens/>
      <w:spacing w:line="100" w:lineRule="atLeast"/>
    </w:pPr>
    <w:rPr>
      <w:rFonts w:ascii="Calibri" w:eastAsia="Calibri" w:hAnsi="Calibri" w:cs="Times New Roma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6F3789"/>
    <w:rPr>
      <w:color w:val="605E5C"/>
      <w:shd w:val="clear" w:color="auto" w:fill="E1DFDD"/>
    </w:rPr>
  </w:style>
  <w:style w:type="character" w:styleId="Menzionenonrisolta">
    <w:name w:val="Unresolved Mention"/>
    <w:basedOn w:val="Carpredefinitoparagrafo"/>
    <w:uiPriority w:val="99"/>
    <w:semiHidden/>
    <w:unhideWhenUsed/>
    <w:rsid w:val="00B22B43"/>
    <w:rPr>
      <w:color w:val="605E5C"/>
      <w:shd w:val="clear" w:color="auto" w:fill="E1DFDD"/>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Nessunaspaziatura5">
    <w:name w:val="P68B1DB1-Nessunaspaziatura5"/>
    <w:basedOn w:val="Nessunaspaziatura"/>
    <w:rPr>
      <w:rFonts w:ascii="Arial" w:hAnsi="Arial" w:cs="Arial"/>
      <w:sz w:val="24"/>
    </w:rPr>
  </w:style>
  <w:style w:type="paragraph" w:customStyle="1" w:styleId="P68B1DB1-Pidipagina6">
    <w:name w:val="P68B1DB1-Pidipagina6"/>
    <w:basedOn w:val="Pidipagina"/>
    <w:rPr>
      <w:rFonts w:ascii="Arial" w:hAnsi="Arial" w:cs="Arial"/>
      <w:b/>
      <w:color w:val="000000" w:themeColor="text1"/>
      <w:sz w:val="18"/>
    </w:rPr>
  </w:style>
  <w:style w:type="paragraph" w:customStyle="1" w:styleId="P68B1DB1-Pidipagina7">
    <w:name w:val="P68B1DB1-Pidipagina7"/>
    <w:basedOn w:val="Pidipagina"/>
    <w:rPr>
      <w:rFonts w:ascii="Arial" w:hAnsi="Arial" w:cs="Arial"/>
      <w:color w:val="000000" w:themeColor="text1"/>
      <w:sz w:val="18"/>
    </w:rPr>
  </w:style>
  <w:style w:type="paragraph" w:customStyle="1" w:styleId="P68B1DB1-Pidipagina8">
    <w:name w:val="P68B1DB1-Pidipagina8"/>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8392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84670556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da-vedere/borghi"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3D4D4D-5AC7-4512-A9F3-99934C636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5</Pages>
  <Words>2383</Words>
  <Characters>13587</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24</cp:revision>
  <cp:lastPrinted>2019-02-06T11:01:00Z</cp:lastPrinted>
  <dcterms:created xsi:type="dcterms:W3CDTF">2021-03-01T13:12:00Z</dcterms:created>
  <dcterms:modified xsi:type="dcterms:W3CDTF">2026-01-28T09:46:00Z</dcterms:modified>
</cp:coreProperties>
</file>