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EB7AA4" w:rsidRDefault="00EB7AA4">
      <w:pPr>
        <w:rPr>
          <w:b/>
        </w:rPr>
      </w:pPr>
    </w:p>
    <w:p w:rsidR="00A33A4C" w:rsidRPr="00A33A4C" w:rsidRDefault="00A33A4C" w:rsidP="00A33A4C">
      <w:pPr>
        <w:rPr>
          <w:rFonts w:ascii="Helvetica" w:hAnsi="Helvetica"/>
          <w:b/>
          <w:sz w:val="32"/>
          <w:szCs w:val="32"/>
        </w:rPr>
      </w:pPr>
      <w:r w:rsidRPr="00A33A4C">
        <w:rPr>
          <w:rFonts w:ascii="Helvetica" w:hAnsi="Helvetica"/>
          <w:b/>
          <w:sz w:val="32"/>
          <w:szCs w:val="32"/>
        </w:rPr>
        <w:t>A RARE MIX OF MOUNTAINS, LAKES AND CULTURE</w:t>
      </w:r>
    </w:p>
    <w:p w:rsidR="00A33A4C" w:rsidRPr="001427EF" w:rsidRDefault="00A33A4C" w:rsidP="00A33A4C">
      <w:pPr>
        <w:rPr>
          <w:rFonts w:ascii="Helvetica" w:hAnsi="Helvetica"/>
        </w:rPr>
      </w:pPr>
    </w:p>
    <w:p w:rsidR="00A33A4C" w:rsidRPr="001427EF" w:rsidRDefault="00A33A4C" w:rsidP="00A33A4C">
      <w:pPr>
        <w:jc w:val="both"/>
        <w:rPr>
          <w:rFonts w:ascii="Helvetica" w:hAnsi="Helvetica"/>
          <w:b/>
        </w:rPr>
      </w:pPr>
      <w:proofErr w:type="spellStart"/>
      <w:r w:rsidRPr="001427EF">
        <w:rPr>
          <w:rFonts w:ascii="Helvetica" w:hAnsi="Helvetica"/>
          <w:b/>
        </w:rPr>
        <w:t>Trentino’s</w:t>
      </w:r>
      <w:proofErr w:type="spellEnd"/>
      <w:r w:rsidRPr="001427EF">
        <w:rPr>
          <w:rFonts w:ascii="Helvetica" w:hAnsi="Helvetica"/>
          <w:b/>
        </w:rPr>
        <w:t xml:space="preserve"> cutting-edge museums and sculpture parks are testament to its vigorous cultural life. When it comes to art, science and history, this mountain province punches well above its weight.</w:t>
      </w:r>
    </w:p>
    <w:p w:rsidR="00A33A4C" w:rsidRPr="001427EF" w:rsidRDefault="00A33A4C" w:rsidP="00A33A4C">
      <w:pPr>
        <w:jc w:val="both"/>
        <w:rPr>
          <w:rFonts w:ascii="Helvetica" w:hAnsi="Helvetica"/>
          <w:b/>
        </w:rPr>
      </w:pPr>
    </w:p>
    <w:p w:rsidR="00A33A4C" w:rsidRPr="001427EF" w:rsidRDefault="00A33A4C" w:rsidP="00A33A4C">
      <w:pPr>
        <w:jc w:val="both"/>
        <w:rPr>
          <w:rFonts w:ascii="Helvetica" w:hAnsi="Helvetica"/>
        </w:rPr>
      </w:pPr>
      <w:r w:rsidRPr="001427EF">
        <w:rPr>
          <w:rFonts w:ascii="Helvetica" w:hAnsi="Helvetica"/>
        </w:rPr>
        <w:t>Trentino sits on one of the principal trade routes between Italy and northern Europe – along the Adige valley, and over the Brenner pass. For centuries, it’s been a highway for ideas as well as goods, and it’s nourished our long traditions of artistic and intellectual endeavour. Under the Prince-Bishops of Trento, the region developed into important religious and cultural centre, and was later one of the cradles of the Futurist movement in modern art. More recently, our university has become one of the most highly-rated in Italy.</w:t>
      </w:r>
    </w:p>
    <w:p w:rsidR="00A33A4C" w:rsidRPr="001427EF" w:rsidRDefault="00A33A4C" w:rsidP="00A33A4C">
      <w:pPr>
        <w:jc w:val="both"/>
        <w:rPr>
          <w:rFonts w:ascii="Helvetica" w:hAnsi="Helvetica"/>
        </w:rPr>
      </w:pPr>
      <w:r w:rsidRPr="001427EF">
        <w:rPr>
          <w:rFonts w:ascii="Helvetica" w:hAnsi="Helvetica"/>
        </w:rPr>
        <w:t>You’ll see the same rigour and ambition in our museums and galleries – which include an cutting-edge science museum, and one of the country’s most important collections of 20</w:t>
      </w:r>
      <w:r w:rsidRPr="001427EF">
        <w:rPr>
          <w:rFonts w:ascii="Helvetica" w:hAnsi="Helvetica"/>
          <w:vertAlign w:val="superscript"/>
        </w:rPr>
        <w:t>th</w:t>
      </w:r>
      <w:r w:rsidRPr="001427EF">
        <w:rPr>
          <w:rFonts w:ascii="Helvetica" w:hAnsi="Helvetica"/>
        </w:rPr>
        <w:t xml:space="preserve"> century Italian art. Together, they offer a cultural depth you don’t often find in the Alps – and a very different kind of lakes-and-mountains holiday experience. </w:t>
      </w:r>
    </w:p>
    <w:p w:rsidR="00A33A4C" w:rsidRPr="001427EF" w:rsidRDefault="00A33A4C" w:rsidP="00A33A4C">
      <w:pPr>
        <w:jc w:val="both"/>
        <w:rPr>
          <w:rFonts w:ascii="Helvetica" w:hAnsi="Helvetica"/>
        </w:rPr>
      </w:pPr>
      <w:r w:rsidRPr="001427EF">
        <w:rPr>
          <w:rFonts w:ascii="Helvetica" w:hAnsi="Helvetica"/>
        </w:rPr>
        <w:t xml:space="preserve">Each of the institutions featured here is free to enter with the Trentino </w:t>
      </w:r>
      <w:r>
        <w:rPr>
          <w:rFonts w:ascii="Helvetica" w:hAnsi="Helvetica"/>
        </w:rPr>
        <w:t>Guest Card (www.visittrentino.info</w:t>
      </w:r>
      <w:r w:rsidRPr="001427EF">
        <w:rPr>
          <w:rFonts w:ascii="Helvetica" w:hAnsi="Helvetica"/>
        </w:rPr>
        <w:t xml:space="preserve">/trentinoguestcard). </w:t>
      </w:r>
    </w:p>
    <w:p w:rsidR="00A33A4C" w:rsidRPr="001427EF" w:rsidRDefault="00A33A4C" w:rsidP="00A33A4C">
      <w:pPr>
        <w:jc w:val="both"/>
        <w:rPr>
          <w:rFonts w:ascii="Helvetica" w:hAnsi="Helvetica"/>
        </w:rPr>
      </w:pPr>
    </w:p>
    <w:p w:rsidR="00A33A4C" w:rsidRPr="001427EF" w:rsidRDefault="00A33A4C" w:rsidP="00A33A4C">
      <w:pPr>
        <w:jc w:val="both"/>
        <w:rPr>
          <w:rFonts w:ascii="Helvetica" w:hAnsi="Helvetica"/>
        </w:rPr>
      </w:pPr>
    </w:p>
    <w:p w:rsidR="00A33A4C" w:rsidRPr="001427EF" w:rsidRDefault="00A33A4C" w:rsidP="00A33A4C">
      <w:pPr>
        <w:jc w:val="both"/>
        <w:rPr>
          <w:rFonts w:ascii="Helvetica" w:hAnsi="Helvetica"/>
          <w:b/>
        </w:rPr>
      </w:pPr>
      <w:r w:rsidRPr="001427EF">
        <w:rPr>
          <w:rFonts w:ascii="Helvetica" w:hAnsi="Helvetica"/>
          <w:b/>
        </w:rPr>
        <w:t xml:space="preserve">MUSE: a science museum designed by </w:t>
      </w:r>
      <w:proofErr w:type="spellStart"/>
      <w:r w:rsidRPr="001427EF">
        <w:rPr>
          <w:rFonts w:ascii="Helvetica" w:hAnsi="Helvetica"/>
          <w:b/>
        </w:rPr>
        <w:t>Renzo</w:t>
      </w:r>
      <w:proofErr w:type="spellEnd"/>
      <w:r w:rsidRPr="001427EF">
        <w:rPr>
          <w:rFonts w:ascii="Helvetica" w:hAnsi="Helvetica"/>
          <w:b/>
        </w:rPr>
        <w:t xml:space="preserve"> Piano</w:t>
      </w:r>
    </w:p>
    <w:p w:rsidR="00A33A4C" w:rsidRPr="001427EF" w:rsidRDefault="00A33A4C" w:rsidP="00A33A4C">
      <w:pPr>
        <w:jc w:val="both"/>
        <w:rPr>
          <w:rFonts w:ascii="Helvetica" w:hAnsi="Helvetica"/>
          <w:color w:val="000000"/>
          <w:lang w:val="en-US"/>
        </w:rPr>
      </w:pPr>
      <w:r w:rsidRPr="001427EF">
        <w:rPr>
          <w:rFonts w:ascii="Helvetica" w:hAnsi="Helvetica"/>
          <w:color w:val="000000"/>
          <w:lang w:val="en-US"/>
        </w:rPr>
        <w:t xml:space="preserve">Set on the outskirts of Trento, and designed by </w:t>
      </w:r>
      <w:proofErr w:type="spellStart"/>
      <w:r w:rsidRPr="001427EF">
        <w:rPr>
          <w:rFonts w:ascii="Helvetica" w:hAnsi="Helvetica"/>
          <w:color w:val="000000"/>
          <w:lang w:val="en-US"/>
        </w:rPr>
        <w:t>Renzo</w:t>
      </w:r>
      <w:proofErr w:type="spellEnd"/>
      <w:r w:rsidRPr="001427EF">
        <w:rPr>
          <w:rFonts w:ascii="Helvetica" w:hAnsi="Helvetica"/>
          <w:color w:val="000000"/>
          <w:lang w:val="en-US"/>
        </w:rPr>
        <w:t xml:space="preserve"> Piano (architect of London’s Shard), MUSE is as much a piece of contemporary sculpture as a state-of-the-art science museum. Outside, slanting walls of glass echo the natural architecture of the Alps, and seem to float on pools of water. Inside, the spacious high-tech galleries are flooded with natural light. </w:t>
      </w:r>
    </w:p>
    <w:p w:rsidR="00A33A4C" w:rsidRPr="001427EF" w:rsidRDefault="00A33A4C" w:rsidP="00A33A4C">
      <w:pPr>
        <w:jc w:val="both"/>
        <w:rPr>
          <w:rFonts w:ascii="Helvetica" w:hAnsi="Helvetica"/>
          <w:color w:val="000000"/>
        </w:rPr>
      </w:pPr>
      <w:r w:rsidRPr="001427EF">
        <w:rPr>
          <w:rFonts w:ascii="Helvetica" w:hAnsi="Helvetica"/>
          <w:color w:val="000000"/>
          <w:lang w:val="en-US"/>
        </w:rPr>
        <w:t xml:space="preserve">The exhibits are no less impressive. MUSE’s principal theme is the impact </w:t>
      </w:r>
      <w:r w:rsidRPr="001427EF">
        <w:rPr>
          <w:rFonts w:ascii="Helvetica" w:hAnsi="Helvetica"/>
          <w:bCs/>
          <w:color w:val="000000"/>
          <w:lang w:val="en-US"/>
        </w:rPr>
        <w:t>of altitude on ecology,</w:t>
      </w:r>
      <w:r w:rsidRPr="001427EF">
        <w:rPr>
          <w:rFonts w:ascii="Helvetica" w:hAnsi="Helvetica"/>
          <w:color w:val="000000"/>
          <w:lang w:val="en-US"/>
        </w:rPr>
        <w:t xml:space="preserve"> from mountain peaks and glaciers, all the way down to the rainforests. Highlights include the greenhouse – where waterfalls run through a living recreation of a Ugandan rainforest – and a giant video of weather systems during the 2004 Hurricane Season in the </w:t>
      </w:r>
      <w:proofErr w:type="spellStart"/>
      <w:r w:rsidRPr="001427EF">
        <w:rPr>
          <w:rFonts w:ascii="Helvetica" w:hAnsi="Helvetica"/>
          <w:color w:val="000000"/>
          <w:lang w:val="en-US"/>
        </w:rPr>
        <w:t>Altantic</w:t>
      </w:r>
      <w:proofErr w:type="spellEnd"/>
      <w:r w:rsidRPr="001427EF">
        <w:rPr>
          <w:rFonts w:ascii="Helvetica" w:hAnsi="Helvetica"/>
          <w:color w:val="000000"/>
          <w:lang w:val="en-US"/>
        </w:rPr>
        <w:t xml:space="preserve">. There’s even a </w:t>
      </w:r>
      <w:r w:rsidRPr="001427EF">
        <w:rPr>
          <w:rFonts w:ascii="Helvetica" w:hAnsi="Helvetica"/>
          <w:color w:val="000000"/>
        </w:rPr>
        <w:t>hands-on “Maxi Ooh!” zone for 0-5 year olds.</w:t>
      </w:r>
    </w:p>
    <w:p w:rsidR="00A33A4C" w:rsidRPr="001427EF" w:rsidRDefault="00A33A4C" w:rsidP="00A33A4C">
      <w:pPr>
        <w:jc w:val="both"/>
        <w:rPr>
          <w:rFonts w:ascii="Helvetica" w:hAnsi="Helvetica"/>
          <w:color w:val="000000"/>
        </w:rPr>
      </w:pPr>
      <w:r w:rsidRPr="001427EF">
        <w:rPr>
          <w:rFonts w:ascii="Helvetica" w:hAnsi="Helvetica"/>
          <w:color w:val="000000"/>
        </w:rPr>
        <w:t xml:space="preserve">This is not just a museum. MUSE is renowned for its scientific research, while on the first floor you’ll find its </w:t>
      </w:r>
      <w:proofErr w:type="spellStart"/>
      <w:r w:rsidRPr="001427EF">
        <w:rPr>
          <w:rFonts w:ascii="Helvetica" w:hAnsi="Helvetica"/>
          <w:color w:val="000000"/>
        </w:rPr>
        <w:t>Fablab</w:t>
      </w:r>
      <w:proofErr w:type="spellEnd"/>
      <w:r w:rsidRPr="001427EF">
        <w:rPr>
          <w:rFonts w:ascii="Helvetica" w:hAnsi="Helvetica"/>
          <w:color w:val="000000"/>
        </w:rPr>
        <w:t xml:space="preserve">. Here, visitors can design their own objects, or download designs from America and China, and make them real with a 3D printer. </w:t>
      </w:r>
    </w:p>
    <w:p w:rsidR="00A33A4C" w:rsidRPr="001427EF" w:rsidRDefault="00A33A4C" w:rsidP="00A33A4C">
      <w:pPr>
        <w:jc w:val="both"/>
        <w:rPr>
          <w:rFonts w:ascii="Helvetica" w:hAnsi="Helvetica"/>
          <w:color w:val="000000"/>
        </w:rPr>
      </w:pPr>
    </w:p>
    <w:p w:rsidR="00A33A4C" w:rsidRPr="001427EF" w:rsidRDefault="00A33A4C" w:rsidP="00A33A4C">
      <w:pPr>
        <w:jc w:val="both"/>
        <w:rPr>
          <w:rFonts w:ascii="Helvetica" w:hAnsi="Helvetica"/>
          <w:color w:val="000000"/>
        </w:rPr>
      </w:pPr>
    </w:p>
    <w:p w:rsidR="00A33A4C" w:rsidRPr="001427EF" w:rsidRDefault="00A33A4C" w:rsidP="00A33A4C">
      <w:pPr>
        <w:jc w:val="both"/>
        <w:rPr>
          <w:rFonts w:ascii="Helvetica" w:hAnsi="Helvetica"/>
          <w:b/>
          <w:color w:val="000000"/>
        </w:rPr>
      </w:pPr>
      <w:r w:rsidRPr="001427EF">
        <w:rPr>
          <w:rFonts w:ascii="Helvetica" w:hAnsi="Helvetica"/>
          <w:b/>
          <w:color w:val="000000"/>
        </w:rPr>
        <w:t>MART: one of Italy’s most important collections of modern art</w:t>
      </w:r>
    </w:p>
    <w:p w:rsidR="00A33A4C" w:rsidRPr="001427EF" w:rsidRDefault="00A33A4C" w:rsidP="00A33A4C">
      <w:pPr>
        <w:jc w:val="both"/>
        <w:rPr>
          <w:rFonts w:ascii="Helvetica" w:hAnsi="Helvetica"/>
          <w:color w:val="000000"/>
          <w:lang w:val="en-US"/>
        </w:rPr>
      </w:pPr>
      <w:r w:rsidRPr="001427EF">
        <w:rPr>
          <w:rFonts w:ascii="Helvetica" w:hAnsi="Helvetica"/>
          <w:color w:val="000000"/>
        </w:rPr>
        <w:lastRenderedPageBreak/>
        <w:t xml:space="preserve">MART is our must-see art gallery – an important collection of modern and contemporary art, which is particularly strong on the Futurists, but also includes masterpieces by de Chirico and </w:t>
      </w:r>
      <w:proofErr w:type="spellStart"/>
      <w:r w:rsidRPr="001427EF">
        <w:rPr>
          <w:rFonts w:ascii="Helvetica" w:hAnsi="Helvetica"/>
          <w:color w:val="000000"/>
        </w:rPr>
        <w:t>Morandi</w:t>
      </w:r>
      <w:proofErr w:type="spellEnd"/>
      <w:r w:rsidRPr="001427EF">
        <w:rPr>
          <w:rFonts w:ascii="Helvetica" w:hAnsi="Helvetica"/>
          <w:color w:val="000000"/>
        </w:rPr>
        <w:t xml:space="preserve">. The emphasis is overwhelmingly on Italian painters and sculptors, and offers the visitor a breathtaking introduction to the country’s artistic output over the last 120 years. But there are works by the international A-list too – including </w:t>
      </w:r>
      <w:r w:rsidRPr="001427EF">
        <w:rPr>
          <w:rFonts w:ascii="Helvetica" w:hAnsi="Helvetica"/>
          <w:color w:val="000000"/>
          <w:lang w:val="en-US"/>
        </w:rPr>
        <w:t xml:space="preserve">Picasso, Klee, Kandinsky and Joseph Beuys. </w:t>
      </w:r>
    </w:p>
    <w:p w:rsidR="00A33A4C" w:rsidRPr="001427EF" w:rsidRDefault="00A33A4C" w:rsidP="00A33A4C">
      <w:pPr>
        <w:jc w:val="both"/>
        <w:rPr>
          <w:rFonts w:ascii="Helvetica" w:hAnsi="Helvetica"/>
          <w:color w:val="000000"/>
          <w:lang w:val="en-US"/>
        </w:rPr>
      </w:pPr>
      <w:r w:rsidRPr="001427EF">
        <w:rPr>
          <w:rFonts w:ascii="Helvetica" w:hAnsi="Helvetica"/>
          <w:color w:val="000000"/>
          <w:lang w:val="en-US"/>
        </w:rPr>
        <w:t>The building itself is a treat. Crouched behind two 18</w:t>
      </w:r>
      <w:r w:rsidRPr="001427EF">
        <w:rPr>
          <w:rFonts w:ascii="Helvetica" w:hAnsi="Helvetica"/>
          <w:color w:val="000000"/>
          <w:vertAlign w:val="superscript"/>
          <w:lang w:val="en-US"/>
        </w:rPr>
        <w:t>th</w:t>
      </w:r>
      <w:r w:rsidRPr="001427EF">
        <w:rPr>
          <w:rFonts w:ascii="Helvetica" w:hAnsi="Helvetica"/>
          <w:color w:val="000000"/>
          <w:lang w:val="en-US"/>
        </w:rPr>
        <w:t xml:space="preserve"> century </w:t>
      </w:r>
      <w:proofErr w:type="spellStart"/>
      <w:r w:rsidRPr="001427EF">
        <w:rPr>
          <w:rFonts w:ascii="Helvetica" w:hAnsi="Helvetica"/>
          <w:i/>
          <w:color w:val="000000"/>
          <w:lang w:val="en-US"/>
        </w:rPr>
        <w:t>palazzi</w:t>
      </w:r>
      <w:proofErr w:type="spellEnd"/>
      <w:r w:rsidRPr="001427EF">
        <w:rPr>
          <w:rFonts w:ascii="Helvetica" w:hAnsi="Helvetica"/>
          <w:color w:val="000000"/>
          <w:lang w:val="en-US"/>
        </w:rPr>
        <w:t xml:space="preserve"> in the middle of </w:t>
      </w:r>
      <w:proofErr w:type="spellStart"/>
      <w:r w:rsidRPr="001427EF">
        <w:rPr>
          <w:rFonts w:ascii="Helvetica" w:hAnsi="Helvetica"/>
          <w:color w:val="000000"/>
          <w:lang w:val="en-US"/>
        </w:rPr>
        <w:t>Rovereto</w:t>
      </w:r>
      <w:proofErr w:type="spellEnd"/>
      <w:r w:rsidRPr="001427EF">
        <w:rPr>
          <w:rFonts w:ascii="Helvetica" w:hAnsi="Helvetica"/>
          <w:color w:val="000000"/>
          <w:lang w:val="en-US"/>
        </w:rPr>
        <w:t xml:space="preserve">, it gives little of its grandeur away at first sight: but then opens out under a vast, steel and </w:t>
      </w:r>
      <w:proofErr w:type="spellStart"/>
      <w:r w:rsidRPr="001427EF">
        <w:rPr>
          <w:rFonts w:ascii="Helvetica" w:hAnsi="Helvetica"/>
          <w:color w:val="000000"/>
          <w:lang w:val="en-US"/>
        </w:rPr>
        <w:t>plexiglass</w:t>
      </w:r>
      <w:proofErr w:type="spellEnd"/>
      <w:r w:rsidRPr="001427EF">
        <w:rPr>
          <w:rFonts w:ascii="Helvetica" w:hAnsi="Helvetica"/>
          <w:color w:val="000000"/>
          <w:lang w:val="en-US"/>
        </w:rPr>
        <w:t xml:space="preserve"> dome, around which its galleries are arranged. </w:t>
      </w:r>
    </w:p>
    <w:p w:rsidR="00A33A4C" w:rsidRPr="00A33A4C" w:rsidRDefault="00A33A4C" w:rsidP="00A33A4C">
      <w:pPr>
        <w:jc w:val="both"/>
        <w:rPr>
          <w:rFonts w:ascii="Helvetica" w:hAnsi="Helvetica"/>
          <w:color w:val="000000"/>
          <w:lang w:val="en-US"/>
        </w:rPr>
      </w:pPr>
    </w:p>
    <w:p w:rsidR="00A33A4C" w:rsidRPr="00A33A4C" w:rsidRDefault="00A33A4C" w:rsidP="00A33A4C">
      <w:pPr>
        <w:jc w:val="both"/>
        <w:rPr>
          <w:rFonts w:ascii="Helvetica" w:hAnsi="Helvetica"/>
          <w:color w:val="000000"/>
          <w:lang w:val="en-US"/>
        </w:rPr>
      </w:pPr>
    </w:p>
    <w:p w:rsidR="00A33A4C" w:rsidRPr="00A33A4C" w:rsidRDefault="00A33A4C" w:rsidP="00A33A4C">
      <w:pPr>
        <w:jc w:val="both"/>
        <w:rPr>
          <w:rFonts w:ascii="Helvetica" w:hAnsi="Helvetica"/>
          <w:b/>
          <w:lang w:val="en-US"/>
        </w:rPr>
      </w:pPr>
      <w:r w:rsidRPr="00A33A4C">
        <w:rPr>
          <w:rFonts w:ascii="Helvetica" w:hAnsi="Helvetica"/>
          <w:b/>
          <w:lang w:val="en-US"/>
        </w:rPr>
        <w:t xml:space="preserve">Powerhouse of the Prince Bishops: the </w:t>
      </w:r>
      <w:proofErr w:type="spellStart"/>
      <w:r w:rsidRPr="00A33A4C">
        <w:rPr>
          <w:rFonts w:ascii="Helvetica" w:hAnsi="Helvetica"/>
          <w:b/>
          <w:lang w:val="en-US"/>
        </w:rPr>
        <w:t>Castello</w:t>
      </w:r>
      <w:proofErr w:type="spellEnd"/>
      <w:r w:rsidRPr="00A33A4C">
        <w:rPr>
          <w:rFonts w:ascii="Helvetica" w:hAnsi="Helvetica"/>
          <w:b/>
          <w:lang w:val="en-US"/>
        </w:rPr>
        <w:t xml:space="preserve"> del </w:t>
      </w:r>
      <w:proofErr w:type="spellStart"/>
      <w:r w:rsidRPr="00A33A4C">
        <w:rPr>
          <w:rFonts w:ascii="Helvetica" w:hAnsi="Helvetica"/>
          <w:b/>
          <w:lang w:val="en-US"/>
        </w:rPr>
        <w:t>Buonconsiglio</w:t>
      </w:r>
      <w:proofErr w:type="spellEnd"/>
    </w:p>
    <w:p w:rsidR="00A33A4C" w:rsidRPr="001427EF" w:rsidRDefault="00A33A4C" w:rsidP="00A33A4C">
      <w:pPr>
        <w:jc w:val="both"/>
        <w:rPr>
          <w:rFonts w:ascii="Helvetica" w:hAnsi="Helvetica"/>
        </w:rPr>
      </w:pPr>
      <w:r w:rsidRPr="001427EF">
        <w:rPr>
          <w:rFonts w:ascii="Helvetica" w:hAnsi="Helvetica"/>
        </w:rPr>
        <w:t>Its single most celebrated artwork is the Cycle of the Months: a vivid depiction of life in 15</w:t>
      </w:r>
      <w:r w:rsidRPr="001427EF">
        <w:rPr>
          <w:rFonts w:ascii="Helvetica" w:hAnsi="Helvetica"/>
          <w:vertAlign w:val="superscript"/>
        </w:rPr>
        <w:t>th</w:t>
      </w:r>
      <w:r w:rsidRPr="001427EF">
        <w:rPr>
          <w:rFonts w:ascii="Helvetica" w:hAnsi="Helvetica"/>
        </w:rPr>
        <w:t xml:space="preserve"> century Trentino, painted by an unknown Gothic master from Bohemia. But really, it’s the overall impression created by the </w:t>
      </w:r>
      <w:proofErr w:type="spellStart"/>
      <w:r w:rsidRPr="001427EF">
        <w:rPr>
          <w:rFonts w:ascii="Helvetica" w:hAnsi="Helvetica"/>
        </w:rPr>
        <w:t>Castello</w:t>
      </w:r>
      <w:proofErr w:type="spellEnd"/>
      <w:r w:rsidRPr="001427EF">
        <w:rPr>
          <w:rFonts w:ascii="Helvetica" w:hAnsi="Helvetica"/>
        </w:rPr>
        <w:t xml:space="preserve"> del </w:t>
      </w:r>
      <w:proofErr w:type="spellStart"/>
      <w:r w:rsidRPr="001427EF">
        <w:rPr>
          <w:rFonts w:ascii="Helvetica" w:hAnsi="Helvetica"/>
        </w:rPr>
        <w:t>Buonconsiglio</w:t>
      </w:r>
      <w:proofErr w:type="spellEnd"/>
      <w:r w:rsidRPr="001427EF">
        <w:rPr>
          <w:rFonts w:ascii="Helvetica" w:hAnsi="Helvetica"/>
        </w:rPr>
        <w:t xml:space="preserve"> that will stay with you. The seat of the Prince-Bishops of Trento, it dominates the city’s historic core, and is a striking testament to their self-confidence and power – especially during their 16</w:t>
      </w:r>
      <w:r w:rsidRPr="001427EF">
        <w:rPr>
          <w:rFonts w:ascii="Helvetica" w:hAnsi="Helvetica"/>
          <w:vertAlign w:val="superscript"/>
        </w:rPr>
        <w:t>th</w:t>
      </w:r>
      <w:r w:rsidRPr="001427EF">
        <w:rPr>
          <w:rFonts w:ascii="Helvetica" w:hAnsi="Helvetica"/>
        </w:rPr>
        <w:t xml:space="preserve"> century heyday. </w:t>
      </w:r>
    </w:p>
    <w:p w:rsidR="00A33A4C" w:rsidRPr="001427EF" w:rsidRDefault="00A33A4C" w:rsidP="00A33A4C">
      <w:pPr>
        <w:jc w:val="both"/>
        <w:rPr>
          <w:rFonts w:ascii="Helvetica" w:hAnsi="Helvetica"/>
        </w:rPr>
      </w:pPr>
      <w:r w:rsidRPr="001427EF">
        <w:rPr>
          <w:rFonts w:ascii="Helvetica" w:hAnsi="Helvetica"/>
        </w:rPr>
        <w:t>There are four distinct areas of development – the original 13</w:t>
      </w:r>
      <w:r w:rsidRPr="001427EF">
        <w:rPr>
          <w:rFonts w:ascii="Helvetica" w:hAnsi="Helvetica"/>
          <w:vertAlign w:val="superscript"/>
        </w:rPr>
        <w:t>th</w:t>
      </w:r>
      <w:r w:rsidRPr="001427EF">
        <w:rPr>
          <w:rFonts w:ascii="Helvetica" w:hAnsi="Helvetica"/>
        </w:rPr>
        <w:t xml:space="preserve"> century </w:t>
      </w:r>
      <w:proofErr w:type="spellStart"/>
      <w:r w:rsidRPr="001427EF">
        <w:rPr>
          <w:rFonts w:ascii="Helvetica" w:hAnsi="Helvetica"/>
        </w:rPr>
        <w:t>Castelvecchio</w:t>
      </w:r>
      <w:proofErr w:type="spellEnd"/>
      <w:r w:rsidRPr="001427EF">
        <w:rPr>
          <w:rFonts w:ascii="Helvetica" w:hAnsi="Helvetica"/>
        </w:rPr>
        <w:t>, a 14</w:t>
      </w:r>
      <w:r w:rsidRPr="001427EF">
        <w:rPr>
          <w:rFonts w:ascii="Helvetica" w:hAnsi="Helvetica"/>
          <w:vertAlign w:val="superscript"/>
        </w:rPr>
        <w:t>th</w:t>
      </w:r>
      <w:r w:rsidRPr="001427EF">
        <w:rPr>
          <w:rFonts w:ascii="Helvetica" w:hAnsi="Helvetica"/>
        </w:rPr>
        <w:t xml:space="preserve"> century Venetian-Gothic loggia, the Renaissance </w:t>
      </w:r>
      <w:proofErr w:type="spellStart"/>
      <w:r w:rsidRPr="001427EF">
        <w:rPr>
          <w:rFonts w:ascii="Helvetica" w:hAnsi="Helvetica"/>
        </w:rPr>
        <w:t>Magno</w:t>
      </w:r>
      <w:proofErr w:type="spellEnd"/>
      <w:r w:rsidRPr="001427EF">
        <w:rPr>
          <w:rFonts w:ascii="Helvetica" w:hAnsi="Helvetica"/>
        </w:rPr>
        <w:t xml:space="preserve"> Palazzo, and the Baroque </w:t>
      </w:r>
      <w:proofErr w:type="spellStart"/>
      <w:r w:rsidRPr="001427EF">
        <w:rPr>
          <w:rFonts w:ascii="Helvetica" w:hAnsi="Helvetica"/>
        </w:rPr>
        <w:t>Giunta</w:t>
      </w:r>
      <w:proofErr w:type="spellEnd"/>
      <w:r w:rsidRPr="001427EF">
        <w:rPr>
          <w:rFonts w:ascii="Helvetica" w:hAnsi="Helvetica"/>
        </w:rPr>
        <w:t xml:space="preserve"> </w:t>
      </w:r>
      <w:proofErr w:type="spellStart"/>
      <w:r w:rsidRPr="001427EF">
        <w:rPr>
          <w:rFonts w:ascii="Helvetica" w:hAnsi="Helvetica"/>
        </w:rPr>
        <w:t>Albertiana</w:t>
      </w:r>
      <w:proofErr w:type="spellEnd"/>
      <w:r w:rsidRPr="001427EF">
        <w:rPr>
          <w:rFonts w:ascii="Helvetica" w:hAnsi="Helvetica"/>
        </w:rPr>
        <w:t>. Together they offer a fascinating potted history of Italian architecture, and house an extraordinary collection of art and archaeology, stretching from prehistory all the way to the late 19</w:t>
      </w:r>
      <w:r w:rsidRPr="001427EF">
        <w:rPr>
          <w:rFonts w:ascii="Helvetica" w:hAnsi="Helvetica"/>
          <w:vertAlign w:val="superscript"/>
        </w:rPr>
        <w:t>th</w:t>
      </w:r>
      <w:r w:rsidRPr="001427EF">
        <w:rPr>
          <w:rFonts w:ascii="Helvetica" w:hAnsi="Helvetica"/>
        </w:rPr>
        <w:t xml:space="preserve"> century.</w:t>
      </w:r>
    </w:p>
    <w:p w:rsidR="00A33A4C" w:rsidRPr="001427EF" w:rsidRDefault="00A33A4C" w:rsidP="00A33A4C">
      <w:pPr>
        <w:jc w:val="both"/>
        <w:rPr>
          <w:rFonts w:ascii="Helvetica" w:hAnsi="Helvetica"/>
        </w:rPr>
      </w:pPr>
    </w:p>
    <w:p w:rsidR="00A33A4C" w:rsidRPr="001427EF" w:rsidRDefault="00A33A4C" w:rsidP="00A33A4C">
      <w:pPr>
        <w:jc w:val="both"/>
        <w:rPr>
          <w:rFonts w:ascii="Helvetica" w:hAnsi="Helvetica"/>
        </w:rPr>
      </w:pPr>
    </w:p>
    <w:p w:rsidR="00A33A4C" w:rsidRPr="001427EF" w:rsidRDefault="00A33A4C" w:rsidP="00A33A4C">
      <w:pPr>
        <w:jc w:val="both"/>
        <w:rPr>
          <w:rFonts w:ascii="Helvetica" w:hAnsi="Helvetica"/>
          <w:b/>
        </w:rPr>
      </w:pPr>
      <w:r w:rsidRPr="001427EF">
        <w:rPr>
          <w:rFonts w:ascii="Helvetica" w:hAnsi="Helvetica"/>
          <w:b/>
        </w:rPr>
        <w:t>Italy’s best ethnographic museum</w:t>
      </w:r>
    </w:p>
    <w:p w:rsidR="00A33A4C" w:rsidRPr="001427EF" w:rsidRDefault="00A33A4C" w:rsidP="007E64BF">
      <w:pPr>
        <w:jc w:val="both"/>
        <w:rPr>
          <w:rFonts w:ascii="Helvetica" w:hAnsi="Helvetica"/>
          <w:i/>
        </w:rPr>
      </w:pPr>
      <w:r w:rsidRPr="001427EF">
        <w:rPr>
          <w:rFonts w:ascii="Helvetica" w:hAnsi="Helvetica"/>
        </w:rPr>
        <w:t>Of course, there’s a lot more to culture than paintings and sculpture, as you’ll see at the Museum of the Customs and Traditions of the People of Trentino.  Set inside a 13</w:t>
      </w:r>
      <w:r w:rsidRPr="001427EF">
        <w:rPr>
          <w:rFonts w:ascii="Helvetica" w:hAnsi="Helvetica"/>
          <w:vertAlign w:val="superscript"/>
        </w:rPr>
        <w:t>th</w:t>
      </w:r>
      <w:r w:rsidRPr="001427EF">
        <w:rPr>
          <w:rFonts w:ascii="Helvetica" w:hAnsi="Helvetica"/>
        </w:rPr>
        <w:t xml:space="preserve"> century monastery at San Michele </w:t>
      </w:r>
      <w:proofErr w:type="spellStart"/>
      <w:r w:rsidRPr="001427EF">
        <w:rPr>
          <w:rFonts w:ascii="Helvetica" w:hAnsi="Helvetica"/>
        </w:rPr>
        <w:t>all’Adige</w:t>
      </w:r>
      <w:proofErr w:type="spellEnd"/>
      <w:r w:rsidRPr="001427EF">
        <w:rPr>
          <w:rFonts w:ascii="Helvetica" w:hAnsi="Helvetica"/>
        </w:rPr>
        <w:t>, it offers a beautifully-</w:t>
      </w:r>
      <w:proofErr w:type="spellStart"/>
      <w:r w:rsidRPr="001427EF">
        <w:rPr>
          <w:rFonts w:ascii="Helvetica" w:hAnsi="Helvetica"/>
        </w:rPr>
        <w:t>curated</w:t>
      </w:r>
      <w:proofErr w:type="spellEnd"/>
      <w:r w:rsidRPr="001427EF">
        <w:rPr>
          <w:rFonts w:ascii="Helvetica" w:hAnsi="Helvetica"/>
        </w:rPr>
        <w:t xml:space="preserve"> collection of tools, toys, furniture and musical instruments, displayed in 43 rooms. There are over 12,000 exhibits in all – evoking sights, smells and practices which were utterly familiar to our forbears, but which have now disappeared completely. No wonder it’s regarded as the best collection of its kind </w:t>
      </w:r>
    </w:p>
    <w:p w:rsidR="00A33A4C" w:rsidRPr="001427EF" w:rsidRDefault="00A33A4C" w:rsidP="00A33A4C">
      <w:pPr>
        <w:jc w:val="both"/>
        <w:rPr>
          <w:rFonts w:ascii="Helvetica" w:hAnsi="Helvetica"/>
          <w:b/>
        </w:rPr>
      </w:pPr>
    </w:p>
    <w:p w:rsidR="00A33A4C" w:rsidRPr="001427EF" w:rsidRDefault="00A33A4C" w:rsidP="00A33A4C">
      <w:pPr>
        <w:jc w:val="both"/>
        <w:rPr>
          <w:rFonts w:ascii="Helvetica" w:hAnsi="Helvetica"/>
          <w:b/>
        </w:rPr>
      </w:pPr>
    </w:p>
    <w:p w:rsidR="00A33A4C" w:rsidRPr="001427EF" w:rsidRDefault="00A33A4C" w:rsidP="00A33A4C">
      <w:pPr>
        <w:jc w:val="both"/>
        <w:rPr>
          <w:rFonts w:ascii="Helvetica" w:hAnsi="Helvetica"/>
          <w:b/>
        </w:rPr>
      </w:pPr>
      <w:r w:rsidRPr="001427EF">
        <w:rPr>
          <w:rFonts w:ascii="Helvetica" w:hAnsi="Helvetica"/>
          <w:b/>
        </w:rPr>
        <w:t xml:space="preserve">Where art and landscape combine: </w:t>
      </w:r>
      <w:proofErr w:type="spellStart"/>
      <w:r w:rsidRPr="001427EF">
        <w:rPr>
          <w:rFonts w:ascii="Helvetica" w:hAnsi="Helvetica"/>
          <w:b/>
        </w:rPr>
        <w:t>Trentino’s</w:t>
      </w:r>
      <w:proofErr w:type="spellEnd"/>
      <w:r w:rsidRPr="001427EF">
        <w:rPr>
          <w:rFonts w:ascii="Helvetica" w:hAnsi="Helvetica"/>
          <w:b/>
        </w:rPr>
        <w:t xml:space="preserve"> sculpture parks</w:t>
      </w:r>
    </w:p>
    <w:p w:rsidR="00A33A4C" w:rsidRPr="001427EF" w:rsidRDefault="00A33A4C" w:rsidP="00A33A4C">
      <w:pPr>
        <w:jc w:val="both"/>
        <w:rPr>
          <w:rFonts w:ascii="Helvetica" w:hAnsi="Helvetica"/>
          <w:color w:val="000000"/>
          <w:lang w:val="en-US"/>
        </w:rPr>
      </w:pPr>
      <w:r w:rsidRPr="001427EF">
        <w:rPr>
          <w:rFonts w:ascii="Helvetica" w:hAnsi="Helvetica"/>
        </w:rPr>
        <w:t xml:space="preserve">One of the most striking aspects of our </w:t>
      </w:r>
      <w:r w:rsidRPr="001427EF">
        <w:rPr>
          <w:rFonts w:ascii="Helvetica" w:hAnsi="Helvetica"/>
          <w:color w:val="000000"/>
          <w:lang w:val="en-US"/>
        </w:rPr>
        <w:t xml:space="preserve">cultural scene is the way that some of our most cutting-edge events and institutions have moved out of our towns and cities, and into the mountains. Our open-air music festival, the Sounds of the Dolomites is a striking example of this (www.isuonidelledolomiti.it). So too are our outdoor sculpture parks. </w:t>
      </w:r>
    </w:p>
    <w:p w:rsidR="00A33A4C" w:rsidRPr="001427EF" w:rsidRDefault="00A33A4C" w:rsidP="00A33A4C">
      <w:pPr>
        <w:jc w:val="both"/>
        <w:rPr>
          <w:rFonts w:ascii="Helvetica" w:hAnsi="Helvetica"/>
          <w:color w:val="000000"/>
          <w:lang w:val="en-US"/>
        </w:rPr>
      </w:pPr>
      <w:r w:rsidRPr="001427EF">
        <w:rPr>
          <w:rFonts w:ascii="Helvetica" w:hAnsi="Helvetica"/>
          <w:color w:val="000000"/>
          <w:lang w:val="en-US"/>
        </w:rPr>
        <w:t xml:space="preserve">The finest work can be found at Arte </w:t>
      </w:r>
      <w:proofErr w:type="spellStart"/>
      <w:r w:rsidRPr="001427EF">
        <w:rPr>
          <w:rFonts w:ascii="Helvetica" w:hAnsi="Helvetica"/>
          <w:color w:val="000000"/>
          <w:lang w:val="en-US"/>
        </w:rPr>
        <w:t>Sella</w:t>
      </w:r>
      <w:proofErr w:type="spellEnd"/>
      <w:r w:rsidRPr="001427EF">
        <w:rPr>
          <w:rFonts w:ascii="Helvetica" w:hAnsi="Helvetica"/>
          <w:color w:val="000000"/>
          <w:lang w:val="en-US"/>
        </w:rPr>
        <w:t xml:space="preserve"> in the Val </w:t>
      </w:r>
      <w:proofErr w:type="spellStart"/>
      <w:r w:rsidRPr="001427EF">
        <w:rPr>
          <w:rFonts w:ascii="Helvetica" w:hAnsi="Helvetica"/>
          <w:color w:val="000000"/>
          <w:lang w:val="en-US"/>
        </w:rPr>
        <w:t>di</w:t>
      </w:r>
      <w:proofErr w:type="spellEnd"/>
      <w:r w:rsidRPr="001427EF">
        <w:rPr>
          <w:rFonts w:ascii="Helvetica" w:hAnsi="Helvetica"/>
          <w:color w:val="000000"/>
          <w:lang w:val="en-US"/>
        </w:rPr>
        <w:t xml:space="preserve"> </w:t>
      </w:r>
      <w:proofErr w:type="spellStart"/>
      <w:r w:rsidRPr="001427EF">
        <w:rPr>
          <w:rFonts w:ascii="Helvetica" w:hAnsi="Helvetica"/>
          <w:color w:val="000000"/>
          <w:lang w:val="en-US"/>
        </w:rPr>
        <w:t>Sella</w:t>
      </w:r>
      <w:proofErr w:type="spellEnd"/>
      <w:r w:rsidRPr="001427EF">
        <w:rPr>
          <w:rFonts w:ascii="Helvetica" w:hAnsi="Helvetica"/>
          <w:color w:val="000000"/>
          <w:lang w:val="en-US"/>
        </w:rPr>
        <w:t xml:space="preserve"> – </w:t>
      </w:r>
      <w:r w:rsidRPr="001427EF">
        <w:rPr>
          <w:rFonts w:ascii="Helvetica" w:hAnsi="Helvetica"/>
          <w:color w:val="000000"/>
          <w:shd w:val="clear" w:color="auto" w:fill="FFFFFF"/>
          <w:lang w:val="en-US"/>
        </w:rPr>
        <w:t xml:space="preserve">a stone’s throw from the lakes of </w:t>
      </w:r>
      <w:proofErr w:type="spellStart"/>
      <w:r w:rsidRPr="001427EF">
        <w:rPr>
          <w:rFonts w:ascii="Helvetica" w:hAnsi="Helvetica"/>
          <w:color w:val="000000"/>
          <w:shd w:val="clear" w:color="auto" w:fill="FFFFFF"/>
          <w:lang w:val="en-US"/>
        </w:rPr>
        <w:t>Levico</w:t>
      </w:r>
      <w:proofErr w:type="spellEnd"/>
      <w:r w:rsidRPr="001427EF">
        <w:rPr>
          <w:rFonts w:ascii="Helvetica" w:hAnsi="Helvetica"/>
          <w:color w:val="000000"/>
          <w:shd w:val="clear" w:color="auto" w:fill="FFFFFF"/>
          <w:lang w:val="en-US"/>
        </w:rPr>
        <w:t xml:space="preserve"> and </w:t>
      </w:r>
      <w:proofErr w:type="spellStart"/>
      <w:r w:rsidRPr="001427EF">
        <w:rPr>
          <w:rFonts w:ascii="Helvetica" w:hAnsi="Helvetica"/>
          <w:color w:val="000000"/>
          <w:shd w:val="clear" w:color="auto" w:fill="FFFFFF"/>
          <w:lang w:val="en-US"/>
        </w:rPr>
        <w:t>Caldonazzo</w:t>
      </w:r>
      <w:proofErr w:type="spellEnd"/>
      <w:r w:rsidRPr="001427EF">
        <w:rPr>
          <w:rFonts w:ascii="Helvetica" w:hAnsi="Helvetica"/>
          <w:color w:val="000000"/>
          <w:lang w:val="en-US"/>
        </w:rPr>
        <w:t xml:space="preserve">. Here, the sculptures and installations are all site-specific, and are as rooted in the landscape as the trees around them. </w:t>
      </w:r>
      <w:r w:rsidRPr="001427EF">
        <w:rPr>
          <w:rFonts w:ascii="Helvetica" w:hAnsi="Helvetica"/>
          <w:color w:val="000000"/>
          <w:lang w:val="en-US"/>
        </w:rPr>
        <w:lastRenderedPageBreak/>
        <w:t xml:space="preserve">But there are exciting developments afoot in the Val </w:t>
      </w:r>
      <w:proofErr w:type="spellStart"/>
      <w:r w:rsidRPr="001427EF">
        <w:rPr>
          <w:rFonts w:ascii="Helvetica" w:hAnsi="Helvetica"/>
          <w:color w:val="000000"/>
          <w:lang w:val="en-US"/>
        </w:rPr>
        <w:t>di</w:t>
      </w:r>
      <w:proofErr w:type="spellEnd"/>
      <w:r w:rsidRPr="001427EF">
        <w:rPr>
          <w:rFonts w:ascii="Helvetica" w:hAnsi="Helvetica"/>
          <w:color w:val="000000"/>
          <w:lang w:val="en-US"/>
        </w:rPr>
        <w:t xml:space="preserve"> </w:t>
      </w:r>
      <w:proofErr w:type="spellStart"/>
      <w:r w:rsidRPr="001427EF">
        <w:rPr>
          <w:rFonts w:ascii="Helvetica" w:hAnsi="Helvetica"/>
          <w:color w:val="000000"/>
          <w:lang w:val="en-US"/>
        </w:rPr>
        <w:t>Fiemme’s</w:t>
      </w:r>
      <w:proofErr w:type="spellEnd"/>
      <w:r w:rsidRPr="001427EF">
        <w:rPr>
          <w:rFonts w:ascii="Helvetica" w:hAnsi="Helvetica"/>
          <w:color w:val="000000"/>
          <w:lang w:val="en-US"/>
        </w:rPr>
        <w:t xml:space="preserve"> </w:t>
      </w:r>
      <w:proofErr w:type="spellStart"/>
      <w:r w:rsidRPr="001427EF">
        <w:rPr>
          <w:rFonts w:ascii="Helvetica" w:hAnsi="Helvetica"/>
          <w:color w:val="000000"/>
          <w:lang w:val="en-US"/>
        </w:rPr>
        <w:t>RespirArt</w:t>
      </w:r>
      <w:proofErr w:type="spellEnd"/>
      <w:r w:rsidRPr="001427EF">
        <w:rPr>
          <w:rFonts w:ascii="Helvetica" w:hAnsi="Helvetica"/>
          <w:color w:val="000000"/>
          <w:lang w:val="en-US"/>
        </w:rPr>
        <w:t xml:space="preserve"> project as well. Here, the theme is the relationship not just between art and nature, but art and time. The guiding principle is one of “letting masterpieces go”, and each work has been made with its own slow disintegration in mind. </w:t>
      </w:r>
    </w:p>
    <w:p w:rsidR="00A33A4C" w:rsidRPr="001427EF" w:rsidRDefault="00A33A4C" w:rsidP="00A33A4C">
      <w:pPr>
        <w:jc w:val="both"/>
        <w:rPr>
          <w:rFonts w:ascii="Helvetica" w:hAnsi="Helvetica"/>
        </w:rPr>
      </w:pPr>
    </w:p>
    <w:p w:rsidR="00A33A4C" w:rsidRPr="001427EF" w:rsidRDefault="00A33A4C" w:rsidP="00A33A4C">
      <w:pPr>
        <w:jc w:val="both"/>
        <w:rPr>
          <w:rFonts w:ascii="Helvetica" w:hAnsi="Helvetica"/>
          <w:b/>
          <w:lang w:val="en-US"/>
        </w:rPr>
      </w:pPr>
      <w:r w:rsidRPr="001427EF">
        <w:rPr>
          <w:rFonts w:ascii="Helvetica" w:hAnsi="Helvetica"/>
          <w:b/>
          <w:lang w:val="en-US"/>
        </w:rPr>
        <w:t>A concrete crust of mighty forts</w:t>
      </w:r>
    </w:p>
    <w:p w:rsidR="00A33A4C" w:rsidRPr="00C112A1" w:rsidRDefault="00A33A4C" w:rsidP="00A33A4C">
      <w:pPr>
        <w:jc w:val="both"/>
        <w:rPr>
          <w:rFonts w:ascii="Helvetica" w:hAnsi="Helvetica"/>
          <w:lang w:val="en-US"/>
        </w:rPr>
      </w:pPr>
      <w:r w:rsidRPr="00C112A1">
        <w:rPr>
          <w:rFonts w:ascii="Helvetica" w:hAnsi="Helvetica"/>
          <w:lang w:val="en-US"/>
        </w:rPr>
        <w:t>For centuries, Trentino was on the front line – between Italy and the Alps, and between northern and southern Europe. But its status was never more uncertain than in the years of rivalry between the Austro-Hungarian Empire and the newly-unified Kingdom of Italy, which culminated in the fighting of the Great War.</w:t>
      </w:r>
    </w:p>
    <w:p w:rsidR="00A33A4C" w:rsidRPr="00C112A1" w:rsidRDefault="00A33A4C" w:rsidP="00A33A4C">
      <w:pPr>
        <w:jc w:val="both"/>
        <w:rPr>
          <w:rFonts w:ascii="Helvetica" w:hAnsi="Helvetica"/>
          <w:lang w:val="en-US"/>
        </w:rPr>
      </w:pPr>
      <w:r w:rsidRPr="00C112A1">
        <w:rPr>
          <w:rFonts w:ascii="Helvetica" w:hAnsi="Helvetica"/>
          <w:lang w:val="en-US"/>
        </w:rPr>
        <w:t xml:space="preserve">For anyone with a head for history, the remains of this tense and dramatic period are surprising and enthralling in equal measure. </w:t>
      </w:r>
      <w:r w:rsidRPr="001427EF">
        <w:rPr>
          <w:rFonts w:ascii="Helvetica" w:hAnsi="Helvetica"/>
          <w:lang w:val="en-US"/>
        </w:rPr>
        <w:t xml:space="preserve">Whether you’re overlooking Lake Garda or standing on the summit of Monte </w:t>
      </w:r>
      <w:proofErr w:type="spellStart"/>
      <w:r w:rsidRPr="001427EF">
        <w:rPr>
          <w:rFonts w:ascii="Helvetica" w:hAnsi="Helvetica"/>
          <w:lang w:val="en-US"/>
        </w:rPr>
        <w:t>Pasubio</w:t>
      </w:r>
      <w:proofErr w:type="spellEnd"/>
      <w:r w:rsidRPr="00C112A1">
        <w:rPr>
          <w:rFonts w:ascii="Helvetica" w:hAnsi="Helvetica"/>
          <w:lang w:val="en-US"/>
        </w:rPr>
        <w:t xml:space="preserve">, the </w:t>
      </w:r>
      <w:r w:rsidRPr="001427EF">
        <w:rPr>
          <w:rFonts w:ascii="Helvetica" w:hAnsi="Helvetica"/>
          <w:b/>
          <w:lang w:val="en-US"/>
        </w:rPr>
        <w:t>battlefields of 1915-18</w:t>
      </w:r>
      <w:r w:rsidRPr="00C112A1">
        <w:rPr>
          <w:rFonts w:ascii="Helvetica" w:hAnsi="Helvetica"/>
          <w:lang w:val="en-US"/>
        </w:rPr>
        <w:t xml:space="preserve"> are extraordinary places. Clinging to cliff tops, and cut through solid rock, they are testament to the murderous ingenuity of man, and his almost boundless resilience. Meanwhile the </w:t>
      </w:r>
      <w:r w:rsidRPr="001427EF">
        <w:rPr>
          <w:rFonts w:ascii="Helvetica" w:hAnsi="Helvetica"/>
          <w:b/>
          <w:lang w:val="en-US"/>
        </w:rPr>
        <w:t xml:space="preserve">network of forts, </w:t>
      </w:r>
      <w:r w:rsidRPr="001427EF">
        <w:rPr>
          <w:rFonts w:ascii="Helvetica" w:hAnsi="Helvetica"/>
          <w:lang w:val="en-US"/>
        </w:rPr>
        <w:t>built by</w:t>
      </w:r>
      <w:r w:rsidRPr="00C112A1">
        <w:rPr>
          <w:rFonts w:ascii="Helvetica" w:hAnsi="Helvetica"/>
          <w:lang w:val="en-US"/>
        </w:rPr>
        <w:t xml:space="preserve"> the Austro-Hungarian Empire to protect its territory, hint at the vast wealth and energy the rivalry consumed. They are also dazzling feats of engineering.</w:t>
      </w:r>
    </w:p>
    <w:p w:rsidR="00A33A4C" w:rsidRPr="00EE2E9A" w:rsidRDefault="00A33A4C" w:rsidP="00A33A4C">
      <w:pPr>
        <w:jc w:val="both"/>
        <w:rPr>
          <w:rFonts w:ascii="Helvetica" w:hAnsi="Helvetica"/>
          <w:lang w:val="en-US"/>
        </w:rPr>
      </w:pPr>
      <w:r w:rsidRPr="00C112A1">
        <w:rPr>
          <w:rFonts w:ascii="Helvetica" w:hAnsi="Helvetica"/>
          <w:lang w:val="en-US"/>
        </w:rPr>
        <w:t xml:space="preserve">There are </w:t>
      </w:r>
      <w:r w:rsidRPr="00EE2E9A">
        <w:rPr>
          <w:rFonts w:ascii="Helvetica" w:hAnsi="Helvetica"/>
          <w:lang w:val="en-US"/>
        </w:rPr>
        <w:t>80-odd forts</w:t>
      </w:r>
      <w:r w:rsidRPr="00C112A1">
        <w:rPr>
          <w:rFonts w:ascii="Helvetica" w:hAnsi="Helvetica"/>
          <w:lang w:val="en-US"/>
        </w:rPr>
        <w:t xml:space="preserve"> in total in Trentino. Nearly all are sunk deep into the earth, and you’ll barely notice them at first. But an increasing number are being restored and opened to the public – the latest, in 2016, was the </w:t>
      </w:r>
      <w:proofErr w:type="spellStart"/>
      <w:r w:rsidRPr="00EE2E9A">
        <w:rPr>
          <w:rFonts w:ascii="Helvetica" w:hAnsi="Helvetica"/>
          <w:lang w:val="en-US"/>
        </w:rPr>
        <w:t>Tagliata</w:t>
      </w:r>
      <w:proofErr w:type="spellEnd"/>
      <w:r w:rsidRPr="00EE2E9A">
        <w:rPr>
          <w:rFonts w:ascii="Helvetica" w:hAnsi="Helvetica"/>
          <w:lang w:val="en-US"/>
        </w:rPr>
        <w:t xml:space="preserve"> </w:t>
      </w:r>
      <w:proofErr w:type="spellStart"/>
      <w:r w:rsidRPr="00EE2E9A">
        <w:rPr>
          <w:rFonts w:ascii="Helvetica" w:hAnsi="Helvetica"/>
          <w:lang w:val="en-US"/>
        </w:rPr>
        <w:t>Superiore</w:t>
      </w:r>
      <w:proofErr w:type="spellEnd"/>
      <w:r w:rsidRPr="00EE2E9A">
        <w:rPr>
          <w:rFonts w:ascii="Helvetica" w:hAnsi="Helvetica"/>
          <w:lang w:val="en-US"/>
        </w:rPr>
        <w:t xml:space="preserve"> </w:t>
      </w:r>
      <w:proofErr w:type="spellStart"/>
      <w:r w:rsidRPr="00EE2E9A">
        <w:rPr>
          <w:rFonts w:ascii="Helvetica" w:hAnsi="Helvetica"/>
          <w:lang w:val="en-US"/>
        </w:rPr>
        <w:t>di</w:t>
      </w:r>
      <w:proofErr w:type="spellEnd"/>
      <w:r w:rsidRPr="00EE2E9A">
        <w:rPr>
          <w:rFonts w:ascii="Helvetica" w:hAnsi="Helvetica"/>
          <w:lang w:val="en-US"/>
        </w:rPr>
        <w:t xml:space="preserve"> </w:t>
      </w:r>
      <w:proofErr w:type="spellStart"/>
      <w:r w:rsidRPr="00EE2E9A">
        <w:rPr>
          <w:rFonts w:ascii="Helvetica" w:hAnsi="Helvetica"/>
          <w:lang w:val="en-US"/>
        </w:rPr>
        <w:t>Civezzano</w:t>
      </w:r>
      <w:proofErr w:type="spellEnd"/>
      <w:r w:rsidRPr="00EE2E9A">
        <w:rPr>
          <w:rFonts w:ascii="Helvetica" w:hAnsi="Helvetica"/>
          <w:lang w:val="en-US"/>
        </w:rPr>
        <w:t xml:space="preserve">, part of the Austrian </w:t>
      </w:r>
      <w:proofErr w:type="spellStart"/>
      <w:r w:rsidRPr="00EE2E9A">
        <w:rPr>
          <w:rFonts w:ascii="Helvetica" w:hAnsi="Helvetica"/>
          <w:lang w:val="en-US"/>
        </w:rPr>
        <w:t>defences</w:t>
      </w:r>
      <w:proofErr w:type="spellEnd"/>
      <w:r w:rsidRPr="00EE2E9A">
        <w:rPr>
          <w:rFonts w:ascii="Helvetica" w:hAnsi="Helvetica"/>
          <w:lang w:val="en-US"/>
        </w:rPr>
        <w:t xml:space="preserve"> around </w:t>
      </w:r>
      <w:proofErr w:type="spellStart"/>
      <w:r w:rsidRPr="00EE2E9A">
        <w:rPr>
          <w:rFonts w:ascii="Helvetica" w:hAnsi="Helvetica"/>
          <w:lang w:val="en-US"/>
        </w:rPr>
        <w:t>Trentino</w:t>
      </w:r>
      <w:proofErr w:type="spellEnd"/>
      <w:r w:rsidRPr="00EE2E9A">
        <w:rPr>
          <w:rFonts w:ascii="Helvetica" w:hAnsi="Helvetica"/>
          <w:lang w:val="en-US"/>
        </w:rPr>
        <w:t>.</w:t>
      </w:r>
    </w:p>
    <w:p w:rsidR="00A33A4C" w:rsidRPr="00EE2E9A" w:rsidRDefault="00A33A4C" w:rsidP="00A33A4C">
      <w:pPr>
        <w:jc w:val="both"/>
        <w:rPr>
          <w:rFonts w:ascii="Helvetica" w:hAnsi="Helvetica"/>
          <w:lang w:val="en-US"/>
        </w:rPr>
      </w:pPr>
      <w:r w:rsidRPr="00EE2E9A">
        <w:rPr>
          <w:rFonts w:ascii="Helvetica" w:hAnsi="Helvetica"/>
          <w:lang w:val="en-US"/>
        </w:rPr>
        <w:t xml:space="preserve">The most poignant are those that saw action in the Great War. You </w:t>
      </w:r>
      <w:r w:rsidR="00ED7B4F">
        <w:rPr>
          <w:rFonts w:ascii="Helvetica" w:hAnsi="Helvetica"/>
          <w:lang w:val="en-US"/>
        </w:rPr>
        <w:t>c</w:t>
      </w:r>
      <w:r w:rsidRPr="00EE2E9A">
        <w:rPr>
          <w:rFonts w:ascii="Helvetica" w:hAnsi="Helvetica"/>
          <w:lang w:val="en-US"/>
        </w:rPr>
        <w:t xml:space="preserve">an explore them by following short sections of the 520km footpath, the </w:t>
      </w:r>
      <w:proofErr w:type="spellStart"/>
      <w:r w:rsidRPr="00EE2E9A">
        <w:rPr>
          <w:rFonts w:ascii="Helvetica" w:hAnsi="Helvetica"/>
          <w:lang w:val="en-US"/>
        </w:rPr>
        <w:t>Sentiero</w:t>
      </w:r>
      <w:proofErr w:type="spellEnd"/>
      <w:r w:rsidRPr="00EE2E9A">
        <w:rPr>
          <w:rFonts w:ascii="Helvetica" w:hAnsi="Helvetica"/>
          <w:lang w:val="en-US"/>
        </w:rPr>
        <w:t xml:space="preserve"> </w:t>
      </w:r>
      <w:proofErr w:type="spellStart"/>
      <w:r w:rsidRPr="00EE2E9A">
        <w:rPr>
          <w:rFonts w:ascii="Helvetica" w:hAnsi="Helvetica"/>
          <w:lang w:val="en-US"/>
        </w:rPr>
        <w:t>della</w:t>
      </w:r>
      <w:proofErr w:type="spellEnd"/>
      <w:r w:rsidRPr="00EE2E9A">
        <w:rPr>
          <w:rFonts w:ascii="Helvetica" w:hAnsi="Helvetica"/>
          <w:lang w:val="en-US"/>
        </w:rPr>
        <w:t xml:space="preserve"> Pace, or the 100km </w:t>
      </w:r>
      <w:proofErr w:type="spellStart"/>
      <w:r w:rsidRPr="00EE2E9A">
        <w:rPr>
          <w:rFonts w:ascii="Helvetica" w:hAnsi="Helvetica"/>
          <w:lang w:val="en-US"/>
        </w:rPr>
        <w:t>dei</w:t>
      </w:r>
      <w:proofErr w:type="spellEnd"/>
      <w:r w:rsidRPr="00EE2E9A">
        <w:rPr>
          <w:rFonts w:ascii="Helvetica" w:hAnsi="Helvetica"/>
          <w:lang w:val="en-US"/>
        </w:rPr>
        <w:t xml:space="preserve"> </w:t>
      </w:r>
      <w:proofErr w:type="spellStart"/>
      <w:r w:rsidRPr="00EE2E9A">
        <w:rPr>
          <w:rFonts w:ascii="Helvetica" w:hAnsi="Helvetica"/>
          <w:lang w:val="en-US"/>
        </w:rPr>
        <w:t>Forti</w:t>
      </w:r>
      <w:proofErr w:type="spellEnd"/>
      <w:r w:rsidRPr="00EE2E9A">
        <w:rPr>
          <w:rFonts w:ascii="Helvetica" w:hAnsi="Helvetica"/>
          <w:lang w:val="en-US"/>
        </w:rPr>
        <w:t xml:space="preserve"> bike trail: and with 19 museums in Trentino dedicated to the conflict, you’re never far from a source of exhaustively-researched information.</w:t>
      </w:r>
    </w:p>
    <w:p w:rsidR="00A33A4C" w:rsidRPr="00A33A4C" w:rsidRDefault="00A33A4C" w:rsidP="00A33A4C">
      <w:pPr>
        <w:jc w:val="both"/>
        <w:rPr>
          <w:rFonts w:ascii="Helvetica" w:hAnsi="Helvetica"/>
          <w:lang w:val="en-US"/>
        </w:rPr>
      </w:pPr>
      <w:r w:rsidRPr="00A33A4C">
        <w:rPr>
          <w:rFonts w:ascii="Helvetica" w:hAnsi="Helvetica"/>
          <w:lang w:val="en-US"/>
        </w:rPr>
        <w:t xml:space="preserve">For further art &amp; culture info: </w:t>
      </w:r>
      <w:hyperlink r:id="rId7" w:history="1">
        <w:r w:rsidRPr="009164CF">
          <w:rPr>
            <w:rStyle w:val="Collegamentoipertestuale"/>
            <w:rFonts w:ascii="Helvetica" w:hAnsi="Helvetica"/>
            <w:lang w:val="en-US"/>
          </w:rPr>
          <w:t>www.visittrentino.info/culture</w:t>
        </w:r>
      </w:hyperlink>
      <w:r>
        <w:rPr>
          <w:rFonts w:ascii="Helvetica" w:hAnsi="Helvetica"/>
          <w:lang w:val="en-US"/>
        </w:rPr>
        <w:t xml:space="preserve"> </w:t>
      </w:r>
    </w:p>
    <w:p w:rsidR="00A33A4C" w:rsidRPr="00A33A4C" w:rsidRDefault="00A33A4C" w:rsidP="00A33A4C">
      <w:pPr>
        <w:jc w:val="both"/>
        <w:rPr>
          <w:rFonts w:ascii="Helvetica" w:hAnsi="Helvetica"/>
          <w:lang w:val="en-US"/>
        </w:rPr>
      </w:pPr>
    </w:p>
    <w:p w:rsidR="00A33A4C" w:rsidRDefault="00A33A4C" w:rsidP="00A33A4C">
      <w:pPr>
        <w:rPr>
          <w:rFonts w:ascii="Helvetica" w:hAnsi="Helvetica"/>
          <w:lang w:val="en-US"/>
        </w:rPr>
      </w:pPr>
    </w:p>
    <w:p w:rsidR="00B47E03" w:rsidRPr="00A33A4C" w:rsidRDefault="00B47E03" w:rsidP="00A33A4C">
      <w:pPr>
        <w:rPr>
          <w:rFonts w:ascii="Helvetica" w:hAnsi="Helvetica"/>
          <w:lang w:val="en-US"/>
        </w:rPr>
      </w:pPr>
    </w:p>
    <w:p w:rsidR="00FB3101" w:rsidRPr="00EB7AA4" w:rsidRDefault="00FB3101" w:rsidP="00EB7AA4">
      <w:pPr>
        <w:jc w:val="both"/>
        <w:rPr>
          <w:rFonts w:ascii="Helvetica" w:hAnsi="Helvetica"/>
          <w:szCs w:val="24"/>
        </w:rPr>
      </w:pPr>
      <w:r w:rsidRPr="00EB7AA4">
        <w:rPr>
          <w:rFonts w:ascii="Helvetica" w:hAnsi="Helvetica"/>
          <w:szCs w:val="24"/>
        </w:rPr>
        <w:t>PRESS OFFICE</w:t>
      </w:r>
    </w:p>
    <w:p w:rsidR="00FB3101" w:rsidRPr="00EB7AA4" w:rsidRDefault="00FB3101" w:rsidP="00EB7AA4">
      <w:pPr>
        <w:pStyle w:val="Pidipagina"/>
        <w:jc w:val="both"/>
        <w:rPr>
          <w:rFonts w:ascii="Helvetica" w:hAnsi="Helvetica"/>
          <w:szCs w:val="24"/>
          <w:lang w:val="en-GB" w:eastAsia="en-US"/>
        </w:rPr>
      </w:pPr>
      <w:r w:rsidRPr="00EB7AA4">
        <w:rPr>
          <w:rFonts w:ascii="Helvetica" w:hAnsi="Helvetica"/>
          <w:szCs w:val="24"/>
          <w:lang w:val="en-GB" w:eastAsia="en-US"/>
        </w:rPr>
        <w:t>Tel. +39 0461 219362</w:t>
      </w:r>
    </w:p>
    <w:p w:rsidR="00FB3101" w:rsidRPr="007E64BF" w:rsidRDefault="00803DF3" w:rsidP="00EB7AA4">
      <w:pPr>
        <w:pStyle w:val="Pidipagina"/>
        <w:jc w:val="both"/>
        <w:rPr>
          <w:rFonts w:ascii="Helvetica" w:hAnsi="Helvetica"/>
          <w:szCs w:val="24"/>
          <w:lang w:val="en-US"/>
        </w:rPr>
      </w:pPr>
      <w:r>
        <w:fldChar w:fldCharType="begin"/>
      </w:r>
      <w:r w:rsidRPr="00ED7B4F">
        <w:rPr>
          <w:lang w:val="en-US"/>
        </w:rPr>
        <w:instrText>HYPERLINK "mailto:press@trentinomarketing.org"</w:instrText>
      </w:r>
      <w:r>
        <w:fldChar w:fldCharType="separate"/>
      </w:r>
      <w:r w:rsidR="00EB7AA4" w:rsidRPr="00AD0608">
        <w:rPr>
          <w:rStyle w:val="Collegamentoipertestuale"/>
          <w:rFonts w:ascii="Helvetica" w:hAnsi="Helvetica"/>
          <w:szCs w:val="24"/>
          <w:lang w:val="en-GB" w:eastAsia="en-US"/>
        </w:rPr>
        <w:t>press@trentinomarketing.org</w:t>
      </w:r>
      <w:r>
        <w:fldChar w:fldCharType="end"/>
      </w:r>
      <w:r w:rsidR="00B47E03" w:rsidRPr="007E64BF">
        <w:rPr>
          <w:lang w:val="en-US"/>
        </w:rPr>
        <w:br/>
      </w:r>
      <w:r w:rsidR="004B2E8B" w:rsidRPr="004B2E8B">
        <w:rPr>
          <w:rFonts w:ascii="Helvetica" w:hAnsi="Helvetica"/>
          <w:noProof/>
          <w:szCs w:val="24"/>
        </w:rPr>
        <w:drawing>
          <wp:inline distT="0" distB="0" distL="0" distR="0">
            <wp:extent cx="165100" cy="133350"/>
            <wp:effectExtent l="19050" t="0" r="6350" b="0"/>
            <wp:docPr id="1" name="Immagine 2"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witter_logo_blue"/>
                    <pic:cNvPicPr>
                      <a:picLocks noChangeAspect="1" noChangeArrowheads="1"/>
                    </pic:cNvPicPr>
                  </pic:nvPicPr>
                  <pic:blipFill>
                    <a:blip r:embed="rId8" cstate="print"/>
                    <a:srcRect/>
                    <a:stretch>
                      <a:fillRect/>
                    </a:stretch>
                  </pic:blipFill>
                  <pic:spPr bwMode="auto">
                    <a:xfrm>
                      <a:off x="0" y="0"/>
                      <a:ext cx="165100" cy="133350"/>
                    </a:xfrm>
                    <a:prstGeom prst="rect">
                      <a:avLst/>
                    </a:prstGeom>
                    <a:noFill/>
                    <a:ln w="9525">
                      <a:noFill/>
                      <a:miter lim="800000"/>
                      <a:headEnd/>
                      <a:tailEnd/>
                    </a:ln>
                  </pic:spPr>
                </pic:pic>
              </a:graphicData>
            </a:graphic>
          </wp:inline>
        </w:drawing>
      </w:r>
      <w:r w:rsidR="004B2E8B" w:rsidRPr="007E64BF">
        <w:rPr>
          <w:rFonts w:ascii="Helvetica" w:hAnsi="Helvetica"/>
          <w:szCs w:val="24"/>
          <w:lang w:val="en-US"/>
        </w:rPr>
        <w:t xml:space="preserve"> </w:t>
      </w:r>
      <w:r w:rsidR="00FB3101" w:rsidRPr="007E64BF">
        <w:rPr>
          <w:rFonts w:ascii="Helvetica" w:hAnsi="Helvetica"/>
          <w:szCs w:val="24"/>
          <w:lang w:val="en-US"/>
        </w:rPr>
        <w:t>@</w:t>
      </w:r>
      <w:proofErr w:type="spellStart"/>
      <w:r w:rsidR="00FB3101" w:rsidRPr="007E64BF">
        <w:rPr>
          <w:rFonts w:ascii="Helvetica" w:hAnsi="Helvetica"/>
          <w:szCs w:val="24"/>
          <w:lang w:val="en-US"/>
        </w:rPr>
        <w:t>PressTrentino</w:t>
      </w:r>
      <w:proofErr w:type="spellEnd"/>
    </w:p>
    <w:p w:rsidR="00A33A4C" w:rsidRPr="007E64BF" w:rsidRDefault="00A33A4C" w:rsidP="00EB7AA4">
      <w:pPr>
        <w:pStyle w:val="Pidipagina"/>
        <w:jc w:val="both"/>
        <w:rPr>
          <w:rFonts w:ascii="Helvetica" w:hAnsi="Helvetica"/>
          <w:szCs w:val="24"/>
          <w:lang w:val="en-US"/>
        </w:rPr>
      </w:pPr>
    </w:p>
    <w:p w:rsidR="00A33A4C" w:rsidRDefault="00A33A4C" w:rsidP="00EB7AA4">
      <w:pPr>
        <w:pStyle w:val="Pidipagina"/>
        <w:jc w:val="both"/>
        <w:rPr>
          <w:rFonts w:ascii="Helvetica" w:hAnsi="Helvetica"/>
          <w:szCs w:val="24"/>
          <w:lang w:val="en-US"/>
        </w:rPr>
      </w:pPr>
    </w:p>
    <w:p w:rsidR="00EB7AA4" w:rsidRPr="007E64BF" w:rsidRDefault="00EB7AA4" w:rsidP="00EB7AA4">
      <w:pPr>
        <w:pStyle w:val="Pidipagina"/>
        <w:jc w:val="both"/>
        <w:rPr>
          <w:rFonts w:ascii="Helvetica" w:hAnsi="Helvetica"/>
          <w:szCs w:val="24"/>
          <w:lang w:val="en-US"/>
        </w:rPr>
      </w:pPr>
    </w:p>
    <w:p w:rsidR="0056078F" w:rsidRPr="0056078F" w:rsidRDefault="0056078F">
      <w:r w:rsidRPr="0056078F">
        <w:rPr>
          <w:noProof/>
          <w:lang w:val="it-IT" w:eastAsia="it-IT"/>
        </w:rPr>
        <w:drawing>
          <wp:inline distT="0" distB="0" distL="0" distR="0">
            <wp:extent cx="5063618" cy="915905"/>
            <wp:effectExtent l="19050" t="0" r="3682"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065359" cy="916220"/>
                    </a:xfrm>
                    <a:prstGeom prst="rect">
                      <a:avLst/>
                    </a:prstGeom>
                    <a:noFill/>
                    <a:ln w="9525">
                      <a:noFill/>
                      <a:miter lim="800000"/>
                      <a:headEnd/>
                      <a:tailEnd/>
                    </a:ln>
                  </pic:spPr>
                </pic:pic>
              </a:graphicData>
            </a:graphic>
          </wp:inline>
        </w:drawing>
      </w:r>
    </w:p>
    <w:sectPr w:rsidR="0056078F" w:rsidRPr="0056078F" w:rsidSect="0052386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6A" w:rsidRDefault="00EE5A6A" w:rsidP="00FB3101">
      <w:r>
        <w:separator/>
      </w:r>
    </w:p>
  </w:endnote>
  <w:endnote w:type="continuationSeparator" w:id="0">
    <w:p w:rsidR="00EE5A6A" w:rsidRDefault="00EE5A6A" w:rsidP="00FB3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6A" w:rsidRDefault="00EE5A6A" w:rsidP="00FB3101">
      <w:r>
        <w:separator/>
      </w:r>
    </w:p>
  </w:footnote>
  <w:footnote w:type="continuationSeparator" w:id="0">
    <w:p w:rsidR="00EE5A6A" w:rsidRDefault="00EE5A6A"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witter_logo_blue" style="width:12.9pt;height:10.2pt;visibility:visible;mso-wrap-style:square" o:bullet="t">
        <v:imagedata r:id="rId1" o:title="Twitter_logo_blue"/>
      </v:shape>
    </w:pict>
  </w:numPicBullet>
  <w:abstractNum w:abstractNumId="0">
    <w:nsid w:val="3B1F5721"/>
    <w:multiLevelType w:val="hybridMultilevel"/>
    <w:tmpl w:val="B94AC900"/>
    <w:lvl w:ilvl="0" w:tplc="A75E611C">
      <w:start w:val="1"/>
      <w:numFmt w:val="bullet"/>
      <w:lvlText w:val=""/>
      <w:lvlPicBulletId w:val="0"/>
      <w:lvlJc w:val="left"/>
      <w:pPr>
        <w:tabs>
          <w:tab w:val="num" w:pos="720"/>
        </w:tabs>
        <w:ind w:left="720" w:hanging="360"/>
      </w:pPr>
      <w:rPr>
        <w:rFonts w:ascii="Symbol" w:hAnsi="Symbol" w:hint="default"/>
      </w:rPr>
    </w:lvl>
    <w:lvl w:ilvl="1" w:tplc="CCA6B7EC" w:tentative="1">
      <w:start w:val="1"/>
      <w:numFmt w:val="bullet"/>
      <w:lvlText w:val=""/>
      <w:lvlJc w:val="left"/>
      <w:pPr>
        <w:tabs>
          <w:tab w:val="num" w:pos="1440"/>
        </w:tabs>
        <w:ind w:left="1440" w:hanging="360"/>
      </w:pPr>
      <w:rPr>
        <w:rFonts w:ascii="Symbol" w:hAnsi="Symbol" w:hint="default"/>
      </w:rPr>
    </w:lvl>
    <w:lvl w:ilvl="2" w:tplc="7F72AD64" w:tentative="1">
      <w:start w:val="1"/>
      <w:numFmt w:val="bullet"/>
      <w:lvlText w:val=""/>
      <w:lvlJc w:val="left"/>
      <w:pPr>
        <w:tabs>
          <w:tab w:val="num" w:pos="2160"/>
        </w:tabs>
        <w:ind w:left="2160" w:hanging="360"/>
      </w:pPr>
      <w:rPr>
        <w:rFonts w:ascii="Symbol" w:hAnsi="Symbol" w:hint="default"/>
      </w:rPr>
    </w:lvl>
    <w:lvl w:ilvl="3" w:tplc="71380850" w:tentative="1">
      <w:start w:val="1"/>
      <w:numFmt w:val="bullet"/>
      <w:lvlText w:val=""/>
      <w:lvlJc w:val="left"/>
      <w:pPr>
        <w:tabs>
          <w:tab w:val="num" w:pos="2880"/>
        </w:tabs>
        <w:ind w:left="2880" w:hanging="360"/>
      </w:pPr>
      <w:rPr>
        <w:rFonts w:ascii="Symbol" w:hAnsi="Symbol" w:hint="default"/>
      </w:rPr>
    </w:lvl>
    <w:lvl w:ilvl="4" w:tplc="59BE57AE" w:tentative="1">
      <w:start w:val="1"/>
      <w:numFmt w:val="bullet"/>
      <w:lvlText w:val=""/>
      <w:lvlJc w:val="left"/>
      <w:pPr>
        <w:tabs>
          <w:tab w:val="num" w:pos="3600"/>
        </w:tabs>
        <w:ind w:left="3600" w:hanging="360"/>
      </w:pPr>
      <w:rPr>
        <w:rFonts w:ascii="Symbol" w:hAnsi="Symbol" w:hint="default"/>
      </w:rPr>
    </w:lvl>
    <w:lvl w:ilvl="5" w:tplc="151635F2" w:tentative="1">
      <w:start w:val="1"/>
      <w:numFmt w:val="bullet"/>
      <w:lvlText w:val=""/>
      <w:lvlJc w:val="left"/>
      <w:pPr>
        <w:tabs>
          <w:tab w:val="num" w:pos="4320"/>
        </w:tabs>
        <w:ind w:left="4320" w:hanging="360"/>
      </w:pPr>
      <w:rPr>
        <w:rFonts w:ascii="Symbol" w:hAnsi="Symbol" w:hint="default"/>
      </w:rPr>
    </w:lvl>
    <w:lvl w:ilvl="6" w:tplc="EECA6DDE" w:tentative="1">
      <w:start w:val="1"/>
      <w:numFmt w:val="bullet"/>
      <w:lvlText w:val=""/>
      <w:lvlJc w:val="left"/>
      <w:pPr>
        <w:tabs>
          <w:tab w:val="num" w:pos="5040"/>
        </w:tabs>
        <w:ind w:left="5040" w:hanging="360"/>
      </w:pPr>
      <w:rPr>
        <w:rFonts w:ascii="Symbol" w:hAnsi="Symbol" w:hint="default"/>
      </w:rPr>
    </w:lvl>
    <w:lvl w:ilvl="7" w:tplc="75163148" w:tentative="1">
      <w:start w:val="1"/>
      <w:numFmt w:val="bullet"/>
      <w:lvlText w:val=""/>
      <w:lvlJc w:val="left"/>
      <w:pPr>
        <w:tabs>
          <w:tab w:val="num" w:pos="5760"/>
        </w:tabs>
        <w:ind w:left="5760" w:hanging="360"/>
      </w:pPr>
      <w:rPr>
        <w:rFonts w:ascii="Symbol" w:hAnsi="Symbol" w:hint="default"/>
      </w:rPr>
    </w:lvl>
    <w:lvl w:ilvl="8" w:tplc="FEFA55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313B1"/>
    <w:rsid w:val="001458BB"/>
    <w:rsid w:val="001932BD"/>
    <w:rsid w:val="001B4CC9"/>
    <w:rsid w:val="002616F6"/>
    <w:rsid w:val="00497E8D"/>
    <w:rsid w:val="004A6C86"/>
    <w:rsid w:val="004B2E8B"/>
    <w:rsid w:val="00507F8E"/>
    <w:rsid w:val="00523865"/>
    <w:rsid w:val="0056078F"/>
    <w:rsid w:val="0060296E"/>
    <w:rsid w:val="006D79D5"/>
    <w:rsid w:val="00736D62"/>
    <w:rsid w:val="007A69D2"/>
    <w:rsid w:val="007E64BF"/>
    <w:rsid w:val="00803DF3"/>
    <w:rsid w:val="0083178E"/>
    <w:rsid w:val="00890A53"/>
    <w:rsid w:val="00960922"/>
    <w:rsid w:val="009B3DF3"/>
    <w:rsid w:val="00A33A4C"/>
    <w:rsid w:val="00AE629C"/>
    <w:rsid w:val="00B313B1"/>
    <w:rsid w:val="00B47E03"/>
    <w:rsid w:val="00BE7BF6"/>
    <w:rsid w:val="00D56E2D"/>
    <w:rsid w:val="00D57B36"/>
    <w:rsid w:val="00EB01D6"/>
    <w:rsid w:val="00EB7AA4"/>
    <w:rsid w:val="00ED7B4F"/>
    <w:rsid w:val="00EE5A6A"/>
    <w:rsid w:val="00FB3101"/>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styleId="Paragrafoelenco">
    <w:name w:val="List Paragraph"/>
    <w:basedOn w:val="Normale"/>
    <w:uiPriority w:val="34"/>
    <w:qFormat/>
    <w:rsid w:val="00EB7AA4"/>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isittrentino.info/cultur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Patonerr</cp:lastModifiedBy>
  <cp:revision>7</cp:revision>
  <dcterms:created xsi:type="dcterms:W3CDTF">2017-03-22T14:01:00Z</dcterms:created>
  <dcterms:modified xsi:type="dcterms:W3CDTF">2017-08-24T08:50:00Z</dcterms:modified>
</cp:coreProperties>
</file>