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3C" w:rsidRDefault="00350A3C" w:rsidP="00350A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7E25" w:rsidRPr="004B74A9" w:rsidRDefault="00774838" w:rsidP="00A01FC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B74A9">
        <w:rPr>
          <w:rFonts w:ascii="Arial" w:hAnsi="Arial" w:cs="Arial"/>
          <w:b/>
          <w:sz w:val="28"/>
          <w:szCs w:val="28"/>
        </w:rPr>
        <w:t>S</w:t>
      </w:r>
      <w:r w:rsidR="004B74A9" w:rsidRPr="004B74A9">
        <w:rPr>
          <w:rFonts w:ascii="Arial" w:hAnsi="Arial" w:cs="Arial"/>
          <w:b/>
          <w:sz w:val="28"/>
          <w:szCs w:val="28"/>
        </w:rPr>
        <w:t>viluppo sostenibile</w:t>
      </w:r>
      <w:r w:rsidR="00FA3944" w:rsidRPr="004B74A9">
        <w:rPr>
          <w:rFonts w:ascii="Arial" w:hAnsi="Arial" w:cs="Arial"/>
          <w:b/>
          <w:sz w:val="28"/>
          <w:szCs w:val="28"/>
        </w:rPr>
        <w:t xml:space="preserve">: Madonna di Campiglio </w:t>
      </w:r>
      <w:r w:rsidR="004B74A9" w:rsidRPr="004B74A9">
        <w:rPr>
          <w:rFonts w:ascii="Arial" w:hAnsi="Arial" w:cs="Arial"/>
          <w:b/>
          <w:sz w:val="28"/>
          <w:szCs w:val="28"/>
        </w:rPr>
        <w:t>ospiterà l’8°</w:t>
      </w:r>
      <w:r w:rsidR="00F1676A" w:rsidRPr="004B74A9">
        <w:rPr>
          <w:rFonts w:ascii="Arial" w:hAnsi="Arial" w:cs="Arial"/>
          <w:b/>
          <w:sz w:val="28"/>
          <w:szCs w:val="28"/>
        </w:rPr>
        <w:t xml:space="preserve"> Conferen</w:t>
      </w:r>
      <w:r w:rsidR="004B74A9">
        <w:rPr>
          <w:rFonts w:ascii="Arial" w:hAnsi="Arial" w:cs="Arial"/>
          <w:b/>
          <w:sz w:val="28"/>
          <w:szCs w:val="28"/>
        </w:rPr>
        <w:t xml:space="preserve">za Internazionale dei </w:t>
      </w:r>
      <w:proofErr w:type="spellStart"/>
      <w:r w:rsidR="004B74A9">
        <w:rPr>
          <w:rFonts w:ascii="Arial" w:hAnsi="Arial" w:cs="Arial"/>
          <w:b/>
          <w:sz w:val="28"/>
          <w:szCs w:val="28"/>
        </w:rPr>
        <w:t>Geoparchi</w:t>
      </w:r>
      <w:proofErr w:type="spellEnd"/>
      <w:r w:rsidR="004B74A9">
        <w:rPr>
          <w:rFonts w:ascii="Arial" w:hAnsi="Arial" w:cs="Arial"/>
          <w:b/>
          <w:sz w:val="28"/>
          <w:szCs w:val="28"/>
        </w:rPr>
        <w:t xml:space="preserve"> Mondiali </w:t>
      </w:r>
      <w:r w:rsidR="00F1676A" w:rsidRPr="004B74A9">
        <w:rPr>
          <w:rFonts w:ascii="Arial" w:hAnsi="Arial" w:cs="Arial"/>
          <w:b/>
          <w:sz w:val="28"/>
          <w:szCs w:val="28"/>
        </w:rPr>
        <w:t xml:space="preserve">UNESCO </w:t>
      </w:r>
    </w:p>
    <w:p w:rsidR="004E351A" w:rsidRPr="004B74A9" w:rsidRDefault="004E351A" w:rsidP="004E35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74838" w:rsidRPr="00EF0599" w:rsidRDefault="00EF0599" w:rsidP="00EF0599">
      <w:pPr>
        <w:jc w:val="both"/>
        <w:rPr>
          <w:rFonts w:ascii="Arial" w:hAnsi="Arial" w:cs="Arial"/>
          <w:b/>
          <w:sz w:val="24"/>
          <w:szCs w:val="24"/>
        </w:rPr>
      </w:pPr>
      <w:r w:rsidRPr="00EF0599">
        <w:rPr>
          <w:rFonts w:ascii="Arial" w:hAnsi="Arial" w:cs="Arial"/>
          <w:b/>
          <w:sz w:val="24"/>
          <w:szCs w:val="24"/>
        </w:rPr>
        <w:t>Dall’</w:t>
      </w:r>
      <w:r w:rsidR="004C170A" w:rsidRPr="00EF0599">
        <w:rPr>
          <w:rFonts w:ascii="Arial" w:hAnsi="Arial" w:cs="Arial"/>
          <w:b/>
          <w:sz w:val="24"/>
          <w:szCs w:val="24"/>
        </w:rPr>
        <w:t xml:space="preserve">11 </w:t>
      </w:r>
      <w:r w:rsidRPr="00EF0599">
        <w:rPr>
          <w:rFonts w:ascii="Arial" w:hAnsi="Arial" w:cs="Arial"/>
          <w:b/>
          <w:sz w:val="24"/>
          <w:szCs w:val="24"/>
        </w:rPr>
        <w:t>al</w:t>
      </w:r>
      <w:r w:rsidR="004C170A" w:rsidRPr="00EF0599">
        <w:rPr>
          <w:rFonts w:ascii="Arial" w:hAnsi="Arial" w:cs="Arial"/>
          <w:b/>
          <w:sz w:val="24"/>
          <w:szCs w:val="24"/>
        </w:rPr>
        <w:t xml:space="preserve"> 14 </w:t>
      </w:r>
      <w:r w:rsidRPr="00EF0599">
        <w:rPr>
          <w:rFonts w:ascii="Arial" w:hAnsi="Arial" w:cs="Arial"/>
          <w:b/>
          <w:sz w:val="24"/>
          <w:szCs w:val="24"/>
        </w:rPr>
        <w:t>settembre</w:t>
      </w:r>
      <w:r w:rsidR="00FA3944" w:rsidRPr="00EF0599">
        <w:rPr>
          <w:rFonts w:ascii="Arial" w:hAnsi="Arial" w:cs="Arial"/>
          <w:b/>
          <w:sz w:val="24"/>
          <w:szCs w:val="24"/>
        </w:rPr>
        <w:t xml:space="preserve">, </w:t>
      </w:r>
      <w:r w:rsidRPr="00EF0599">
        <w:rPr>
          <w:rFonts w:ascii="Arial" w:hAnsi="Arial" w:cs="Arial"/>
          <w:b/>
          <w:sz w:val="24"/>
          <w:szCs w:val="24"/>
        </w:rPr>
        <w:t xml:space="preserve">migliaia di delegati UNESCO provenienti da tutto il mondo </w:t>
      </w:r>
      <w:r>
        <w:rPr>
          <w:rFonts w:ascii="Arial" w:hAnsi="Arial" w:cs="Arial"/>
          <w:b/>
          <w:sz w:val="24"/>
          <w:szCs w:val="24"/>
        </w:rPr>
        <w:t>si riuniranno per parlare di</w:t>
      </w:r>
      <w:r w:rsidRPr="00EF05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604BC">
        <w:rPr>
          <w:rFonts w:ascii="Arial" w:hAnsi="Arial" w:cs="Arial"/>
          <w:b/>
          <w:sz w:val="24"/>
          <w:szCs w:val="24"/>
        </w:rPr>
        <w:t>G</w:t>
      </w:r>
      <w:r w:rsidRPr="00EF0599">
        <w:rPr>
          <w:rFonts w:ascii="Arial" w:hAnsi="Arial" w:cs="Arial"/>
          <w:b/>
          <w:sz w:val="24"/>
          <w:szCs w:val="24"/>
        </w:rPr>
        <w:t>eoparchi</w:t>
      </w:r>
      <w:proofErr w:type="spellEnd"/>
      <w:r w:rsidRPr="00EF0599">
        <w:rPr>
          <w:rFonts w:ascii="Arial" w:hAnsi="Arial" w:cs="Arial"/>
          <w:b/>
          <w:sz w:val="24"/>
          <w:szCs w:val="24"/>
        </w:rPr>
        <w:t xml:space="preserve">, ambiente e sviluppo sostenibile. L'obiettivo della conferenza </w:t>
      </w:r>
      <w:r w:rsidR="00443539">
        <w:rPr>
          <w:rFonts w:ascii="Arial" w:hAnsi="Arial" w:cs="Arial"/>
          <w:b/>
          <w:sz w:val="24"/>
          <w:szCs w:val="24"/>
        </w:rPr>
        <w:t xml:space="preserve">sarà quello di </w:t>
      </w:r>
      <w:r w:rsidR="008B0721">
        <w:rPr>
          <w:rFonts w:ascii="Arial" w:hAnsi="Arial" w:cs="Arial"/>
          <w:b/>
          <w:sz w:val="24"/>
          <w:szCs w:val="24"/>
        </w:rPr>
        <w:t>individuare</w:t>
      </w:r>
      <w:r w:rsidRPr="00EF0599">
        <w:rPr>
          <w:rFonts w:ascii="Arial" w:hAnsi="Arial" w:cs="Arial"/>
          <w:b/>
          <w:sz w:val="24"/>
          <w:szCs w:val="24"/>
        </w:rPr>
        <w:t xml:space="preserve"> una strategia comune </w:t>
      </w:r>
      <w:r w:rsidR="008B0721">
        <w:rPr>
          <w:rFonts w:ascii="Arial" w:hAnsi="Arial" w:cs="Arial"/>
          <w:b/>
          <w:sz w:val="24"/>
          <w:szCs w:val="24"/>
        </w:rPr>
        <w:t xml:space="preserve">che possa garantire </w:t>
      </w:r>
      <w:r>
        <w:rPr>
          <w:rFonts w:ascii="Arial" w:hAnsi="Arial" w:cs="Arial"/>
          <w:b/>
          <w:sz w:val="24"/>
          <w:szCs w:val="24"/>
        </w:rPr>
        <w:t xml:space="preserve">un </w:t>
      </w:r>
      <w:r w:rsidRPr="00EF0599">
        <w:rPr>
          <w:rFonts w:ascii="Arial" w:hAnsi="Arial" w:cs="Arial"/>
          <w:b/>
          <w:sz w:val="24"/>
          <w:szCs w:val="24"/>
        </w:rPr>
        <w:t>equilibrio tra la necessità di conservazione del patrimonio geologico e lo sviluppo economico del territorio.</w:t>
      </w:r>
      <w:r w:rsidRPr="00EE0D56">
        <w:rPr>
          <w:rFonts w:ascii="Verdana" w:hAnsi="Verdana" w:cs="Calibri"/>
          <w:color w:val="333333"/>
          <w:sz w:val="21"/>
          <w:szCs w:val="21"/>
          <w:lang w:eastAsia="zh-CN"/>
        </w:rPr>
        <w:t xml:space="preserve"> </w:t>
      </w:r>
      <w:r w:rsidRPr="00EF0599">
        <w:rPr>
          <w:rFonts w:ascii="Arial" w:hAnsi="Arial" w:cs="Arial"/>
          <w:b/>
          <w:sz w:val="24"/>
          <w:szCs w:val="24"/>
        </w:rPr>
        <w:t xml:space="preserve">Il convegno sarà caratterizzato da workshop e seminari scientifici e tematici, nonché eventi sociali che offriranno l'opportunità di </w:t>
      </w:r>
      <w:r>
        <w:rPr>
          <w:rFonts w:ascii="Arial" w:hAnsi="Arial" w:cs="Arial"/>
          <w:b/>
          <w:sz w:val="24"/>
          <w:szCs w:val="24"/>
        </w:rPr>
        <w:t>conoscere l</w:t>
      </w:r>
      <w:r w:rsidRPr="00EF0599">
        <w:rPr>
          <w:rFonts w:ascii="Arial" w:hAnsi="Arial" w:cs="Arial"/>
          <w:b/>
          <w:sz w:val="24"/>
          <w:szCs w:val="24"/>
        </w:rPr>
        <w:t>a cultura e le tradizioni locali del Trentino.</w:t>
      </w:r>
    </w:p>
    <w:p w:rsidR="00EF0599" w:rsidRDefault="00EF0599" w:rsidP="00EF05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</w:pPr>
      <w:r w:rsidRPr="00EF0599">
        <w:rPr>
          <w:rFonts w:ascii="Arial" w:hAnsi="Arial" w:cs="Arial"/>
          <w:sz w:val="24"/>
          <w:szCs w:val="24"/>
        </w:rPr>
        <w:t xml:space="preserve">Dall'11 al 14 settembre 2018, </w:t>
      </w:r>
      <w:r w:rsidR="00443539">
        <w:rPr>
          <w:rFonts w:ascii="Arial" w:hAnsi="Arial" w:cs="Arial"/>
          <w:sz w:val="24"/>
          <w:szCs w:val="24"/>
        </w:rPr>
        <w:t xml:space="preserve">a </w:t>
      </w:r>
      <w:r w:rsidRPr="00EF0599">
        <w:rPr>
          <w:rFonts w:ascii="Arial" w:hAnsi="Arial" w:cs="Arial"/>
          <w:sz w:val="24"/>
          <w:szCs w:val="24"/>
        </w:rPr>
        <w:t>Madonna di Campiglio</w:t>
      </w:r>
      <w:r w:rsidR="002604BC">
        <w:rPr>
          <w:rFonts w:ascii="Arial" w:hAnsi="Arial" w:cs="Arial"/>
          <w:sz w:val="24"/>
          <w:szCs w:val="24"/>
        </w:rPr>
        <w:t>,</w:t>
      </w:r>
      <w:r w:rsidRPr="00EF0599">
        <w:rPr>
          <w:rFonts w:ascii="Arial" w:hAnsi="Arial" w:cs="Arial"/>
          <w:sz w:val="24"/>
          <w:szCs w:val="24"/>
        </w:rPr>
        <w:t xml:space="preserve"> </w:t>
      </w:r>
      <w:r w:rsidR="00443539">
        <w:rPr>
          <w:rFonts w:ascii="Arial" w:hAnsi="Arial" w:cs="Arial"/>
          <w:sz w:val="24"/>
          <w:szCs w:val="24"/>
        </w:rPr>
        <w:t>in</w:t>
      </w:r>
      <w:r w:rsidRPr="00EF0599">
        <w:rPr>
          <w:rFonts w:ascii="Arial" w:hAnsi="Arial" w:cs="Arial"/>
          <w:sz w:val="24"/>
          <w:szCs w:val="24"/>
        </w:rPr>
        <w:t xml:space="preserve"> Trentino</w:t>
      </w:r>
      <w:r w:rsidR="002604BC">
        <w:rPr>
          <w:rFonts w:ascii="Arial" w:hAnsi="Arial" w:cs="Arial"/>
          <w:sz w:val="24"/>
          <w:szCs w:val="24"/>
        </w:rPr>
        <w:t>,</w:t>
      </w:r>
      <w:r w:rsidR="00443539">
        <w:rPr>
          <w:rFonts w:ascii="Arial" w:hAnsi="Arial" w:cs="Arial"/>
          <w:sz w:val="24"/>
          <w:szCs w:val="24"/>
        </w:rPr>
        <w:t xml:space="preserve"> si terrà </w:t>
      </w:r>
      <w:r w:rsidRPr="00EF0599">
        <w:rPr>
          <w:rFonts w:ascii="Arial" w:hAnsi="Arial" w:cs="Arial"/>
          <w:sz w:val="24"/>
          <w:szCs w:val="24"/>
        </w:rPr>
        <w:t>l'</w:t>
      </w:r>
      <w:r w:rsidRPr="00EF0599">
        <w:rPr>
          <w:rFonts w:ascii="Arial" w:hAnsi="Arial" w:cs="Arial"/>
          <w:b/>
          <w:sz w:val="24"/>
          <w:szCs w:val="24"/>
        </w:rPr>
        <w:t xml:space="preserve">8° </w:t>
      </w:r>
      <w:r>
        <w:rPr>
          <w:rFonts w:ascii="Arial" w:hAnsi="Arial" w:cs="Arial"/>
          <w:b/>
          <w:sz w:val="24"/>
          <w:szCs w:val="24"/>
        </w:rPr>
        <w:t>C</w:t>
      </w:r>
      <w:r w:rsidRPr="00EF0599">
        <w:rPr>
          <w:rFonts w:ascii="Arial" w:hAnsi="Arial" w:cs="Arial"/>
          <w:b/>
          <w:sz w:val="24"/>
          <w:szCs w:val="24"/>
        </w:rPr>
        <w:t xml:space="preserve">onferenza </w:t>
      </w:r>
      <w:r>
        <w:rPr>
          <w:rFonts w:ascii="Arial" w:hAnsi="Arial" w:cs="Arial"/>
          <w:b/>
          <w:sz w:val="24"/>
          <w:szCs w:val="24"/>
        </w:rPr>
        <w:t>I</w:t>
      </w:r>
      <w:r w:rsidRPr="00EF0599">
        <w:rPr>
          <w:rFonts w:ascii="Arial" w:hAnsi="Arial" w:cs="Arial"/>
          <w:b/>
          <w:sz w:val="24"/>
          <w:szCs w:val="24"/>
        </w:rPr>
        <w:t xml:space="preserve">nternazionale sui </w:t>
      </w:r>
      <w:proofErr w:type="spellStart"/>
      <w:r w:rsidRPr="00EF0599">
        <w:rPr>
          <w:rFonts w:ascii="Arial" w:hAnsi="Arial" w:cs="Arial"/>
          <w:b/>
          <w:sz w:val="24"/>
          <w:szCs w:val="24"/>
        </w:rPr>
        <w:t>Geoparchi</w:t>
      </w:r>
      <w:proofErr w:type="spellEnd"/>
      <w:r w:rsidRPr="00EF05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Mondial</w:t>
      </w:r>
      <w:r w:rsidRPr="00EF0599">
        <w:rPr>
          <w:rFonts w:ascii="Arial" w:hAnsi="Arial" w:cs="Arial"/>
          <w:b/>
          <w:sz w:val="24"/>
          <w:szCs w:val="24"/>
        </w:rPr>
        <w:t>i dell'UNESCO</w:t>
      </w:r>
      <w:r w:rsidRPr="00EF0599">
        <w:rPr>
          <w:rFonts w:ascii="Arial" w:hAnsi="Arial" w:cs="Arial"/>
          <w:sz w:val="24"/>
          <w:szCs w:val="24"/>
        </w:rPr>
        <w:t>.</w:t>
      </w:r>
      <w:r w:rsidR="00A67646">
        <w:rPr>
          <w:rFonts w:ascii="Arial" w:hAnsi="Arial" w:cs="Arial"/>
          <w:sz w:val="24"/>
          <w:szCs w:val="24"/>
        </w:rPr>
        <w:t xml:space="preserve"> L’evento biennale che si svolgerà n</w:t>
      </w:r>
      <w:r w:rsidRPr="00EF0599">
        <w:rPr>
          <w:rFonts w:ascii="Arial" w:hAnsi="Arial" w:cs="Arial"/>
          <w:sz w:val="24"/>
          <w:szCs w:val="24"/>
        </w:rPr>
        <w:t xml:space="preserve">el cuore dell'Adamello-Brenta </w:t>
      </w:r>
      <w:proofErr w:type="spellStart"/>
      <w:r w:rsidRPr="00EF0599">
        <w:rPr>
          <w:rFonts w:ascii="Arial" w:hAnsi="Arial" w:cs="Arial"/>
          <w:sz w:val="24"/>
          <w:szCs w:val="24"/>
        </w:rPr>
        <w:t>Geopark</w:t>
      </w:r>
      <w:proofErr w:type="spellEnd"/>
      <w:r w:rsidRPr="00EF0599">
        <w:rPr>
          <w:rFonts w:ascii="Arial" w:hAnsi="Arial" w:cs="Arial"/>
          <w:sz w:val="24"/>
          <w:szCs w:val="24"/>
        </w:rPr>
        <w:t xml:space="preserve">, attirerà più di </w:t>
      </w:r>
      <w:r w:rsidR="002337B4">
        <w:rPr>
          <w:rFonts w:ascii="Arial" w:hAnsi="Arial" w:cs="Arial"/>
          <w:sz w:val="24"/>
          <w:szCs w:val="24"/>
        </w:rPr>
        <w:t>850</w:t>
      </w:r>
      <w:r w:rsidRPr="00EF0599">
        <w:rPr>
          <w:rFonts w:ascii="Arial" w:hAnsi="Arial" w:cs="Arial"/>
          <w:sz w:val="24"/>
          <w:szCs w:val="24"/>
        </w:rPr>
        <w:t xml:space="preserve"> delegati</w:t>
      </w:r>
      <w:r w:rsidR="002604BC">
        <w:rPr>
          <w:rFonts w:ascii="Arial" w:hAnsi="Arial" w:cs="Arial"/>
          <w:sz w:val="24"/>
          <w:szCs w:val="24"/>
        </w:rPr>
        <w:t xml:space="preserve"> provenienti</w:t>
      </w:r>
      <w:r w:rsidRPr="00EF0599">
        <w:rPr>
          <w:rFonts w:ascii="Arial" w:hAnsi="Arial" w:cs="Arial"/>
          <w:sz w:val="24"/>
          <w:szCs w:val="24"/>
        </w:rPr>
        <w:t xml:space="preserve"> da tutto il mondo. La conferenza comprenderà workshop e seminari</w:t>
      </w:r>
      <w:r w:rsidR="002604BC">
        <w:rPr>
          <w:rFonts w:ascii="Arial" w:hAnsi="Arial" w:cs="Arial"/>
          <w:sz w:val="24"/>
          <w:szCs w:val="24"/>
        </w:rPr>
        <w:t>,</w:t>
      </w:r>
      <w:r w:rsidRPr="00EF0599">
        <w:rPr>
          <w:rFonts w:ascii="Arial" w:hAnsi="Arial" w:cs="Arial"/>
          <w:sz w:val="24"/>
          <w:szCs w:val="24"/>
        </w:rPr>
        <w:t xml:space="preserve"> scientifici e tematici, nonché eventi sociali che offriranno l'opportunità di </w:t>
      </w:r>
      <w:r w:rsidR="00A67646" w:rsidRPr="00A67646">
        <w:rPr>
          <w:rFonts w:ascii="Arial" w:hAnsi="Arial" w:cs="Arial"/>
          <w:sz w:val="24"/>
          <w:szCs w:val="24"/>
        </w:rPr>
        <w:t>c</w:t>
      </w:r>
      <w:r w:rsidR="00A67646">
        <w:rPr>
          <w:rFonts w:ascii="Arial" w:hAnsi="Arial" w:cs="Arial"/>
          <w:sz w:val="24"/>
          <w:szCs w:val="24"/>
        </w:rPr>
        <w:t xml:space="preserve">onoscere </w:t>
      </w:r>
      <w:r w:rsidRPr="00EF0599">
        <w:rPr>
          <w:rFonts w:ascii="Arial" w:hAnsi="Arial" w:cs="Arial"/>
          <w:sz w:val="24"/>
          <w:szCs w:val="24"/>
        </w:rPr>
        <w:t>la cultura e le tradizioni locali</w:t>
      </w:r>
      <w:r w:rsidR="002604BC">
        <w:rPr>
          <w:rFonts w:ascii="Arial" w:hAnsi="Arial" w:cs="Arial"/>
          <w:sz w:val="24"/>
          <w:szCs w:val="24"/>
        </w:rPr>
        <w:t xml:space="preserve"> trentine</w:t>
      </w:r>
      <w:r w:rsidRPr="00EF0599">
        <w:rPr>
          <w:rFonts w:ascii="Arial" w:hAnsi="Arial" w:cs="Arial"/>
          <w:sz w:val="24"/>
          <w:szCs w:val="24"/>
        </w:rPr>
        <w:t>. Durante l'evento,</w:t>
      </w:r>
      <w:r w:rsidR="00E36308">
        <w:rPr>
          <w:rFonts w:ascii="Arial" w:hAnsi="Arial" w:cs="Arial"/>
          <w:sz w:val="24"/>
          <w:szCs w:val="24"/>
        </w:rPr>
        <w:t xml:space="preserve"> sono previste</w:t>
      </w:r>
      <w:r w:rsidRPr="00EF0599">
        <w:rPr>
          <w:rFonts w:ascii="Arial" w:hAnsi="Arial" w:cs="Arial"/>
          <w:sz w:val="24"/>
          <w:szCs w:val="24"/>
        </w:rPr>
        <w:t xml:space="preserve"> </w:t>
      </w:r>
      <w:r w:rsidR="00E36308">
        <w:rPr>
          <w:rFonts w:ascii="Arial" w:hAnsi="Arial" w:cs="Arial"/>
          <w:sz w:val="24"/>
          <w:szCs w:val="24"/>
        </w:rPr>
        <w:t xml:space="preserve">inoltre </w:t>
      </w:r>
      <w:r w:rsidRPr="00EF0599">
        <w:rPr>
          <w:rFonts w:ascii="Arial" w:hAnsi="Arial" w:cs="Arial"/>
          <w:sz w:val="24"/>
          <w:szCs w:val="24"/>
        </w:rPr>
        <w:t xml:space="preserve">diverse occasioni per partecipare a </w:t>
      </w:r>
      <w:r w:rsidR="00531985">
        <w:rPr>
          <w:rFonts w:ascii="Arial" w:hAnsi="Arial" w:cs="Arial"/>
          <w:sz w:val="24"/>
          <w:szCs w:val="24"/>
        </w:rPr>
        <w:t>escursioni</w:t>
      </w:r>
      <w:r w:rsidRPr="00EF0599">
        <w:rPr>
          <w:rFonts w:ascii="Arial" w:hAnsi="Arial" w:cs="Arial"/>
          <w:sz w:val="24"/>
          <w:szCs w:val="24"/>
        </w:rPr>
        <w:t xml:space="preserve"> guidate</w:t>
      </w:r>
      <w:r w:rsidR="00E36308">
        <w:rPr>
          <w:rFonts w:ascii="Arial" w:hAnsi="Arial" w:cs="Arial"/>
          <w:sz w:val="24"/>
          <w:szCs w:val="24"/>
        </w:rPr>
        <w:t xml:space="preserve">, visite alle Case del </w:t>
      </w:r>
      <w:proofErr w:type="spellStart"/>
      <w:r w:rsidR="00E36308">
        <w:rPr>
          <w:rFonts w:ascii="Arial" w:hAnsi="Arial" w:cs="Arial"/>
          <w:sz w:val="24"/>
          <w:szCs w:val="24"/>
        </w:rPr>
        <w:t>Geoparco</w:t>
      </w:r>
      <w:proofErr w:type="spellEnd"/>
      <w:r w:rsidR="00E36308">
        <w:rPr>
          <w:rFonts w:ascii="Arial" w:hAnsi="Arial" w:cs="Arial"/>
          <w:sz w:val="24"/>
          <w:szCs w:val="24"/>
        </w:rPr>
        <w:t xml:space="preserve"> </w:t>
      </w:r>
      <w:r w:rsidRPr="00EF0599">
        <w:rPr>
          <w:rFonts w:ascii="Arial" w:hAnsi="Arial" w:cs="Arial"/>
          <w:sz w:val="24"/>
          <w:szCs w:val="24"/>
        </w:rPr>
        <w:t xml:space="preserve">e altre attività per familiari e </w:t>
      </w:r>
      <w:r w:rsidR="00531985">
        <w:rPr>
          <w:rFonts w:ascii="Arial" w:hAnsi="Arial" w:cs="Arial"/>
          <w:sz w:val="24"/>
          <w:szCs w:val="24"/>
        </w:rPr>
        <w:t xml:space="preserve">accompagnatori </w:t>
      </w:r>
      <w:r w:rsidRPr="00EF0599">
        <w:rPr>
          <w:rFonts w:ascii="Arial" w:hAnsi="Arial" w:cs="Arial"/>
          <w:sz w:val="24"/>
          <w:szCs w:val="24"/>
        </w:rPr>
        <w:t xml:space="preserve">dei </w:t>
      </w:r>
      <w:r w:rsidR="00E36308">
        <w:rPr>
          <w:rFonts w:ascii="Arial" w:hAnsi="Arial" w:cs="Arial"/>
          <w:sz w:val="24"/>
          <w:szCs w:val="24"/>
        </w:rPr>
        <w:t xml:space="preserve">congressisti. </w:t>
      </w:r>
      <w:r w:rsidR="008B0721">
        <w:rPr>
          <w:rFonts w:ascii="Arial" w:hAnsi="Arial" w:cs="Arial"/>
          <w:sz w:val="24"/>
          <w:szCs w:val="24"/>
        </w:rPr>
        <w:t xml:space="preserve">Questo programma così variegato offrirà la possibilità di </w:t>
      </w:r>
      <w:r w:rsidRPr="00EF0599">
        <w:rPr>
          <w:rFonts w:ascii="Arial" w:hAnsi="Arial" w:cs="Arial"/>
          <w:sz w:val="24"/>
          <w:szCs w:val="24"/>
        </w:rPr>
        <w:t>conoscere e immergersi nella bellezza</w:t>
      </w:r>
      <w:r w:rsidR="008B0721">
        <w:rPr>
          <w:rFonts w:ascii="Arial" w:hAnsi="Arial" w:cs="Arial"/>
          <w:sz w:val="24"/>
          <w:szCs w:val="24"/>
        </w:rPr>
        <w:t xml:space="preserve"> unica</w:t>
      </w:r>
      <w:r w:rsidRPr="00EF0599">
        <w:rPr>
          <w:rFonts w:ascii="Arial" w:hAnsi="Arial" w:cs="Arial"/>
          <w:sz w:val="24"/>
          <w:szCs w:val="24"/>
        </w:rPr>
        <w:t xml:space="preserve"> di questo</w:t>
      </w:r>
      <w:r w:rsidR="008B0721">
        <w:rPr>
          <w:rFonts w:ascii="Arial" w:hAnsi="Arial" w:cs="Arial"/>
          <w:sz w:val="24"/>
          <w:szCs w:val="24"/>
        </w:rPr>
        <w:t xml:space="preserve"> straordinario</w:t>
      </w:r>
      <w:r w:rsidRPr="00EF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0599">
        <w:rPr>
          <w:rFonts w:ascii="Arial" w:hAnsi="Arial" w:cs="Arial"/>
          <w:sz w:val="24"/>
          <w:szCs w:val="24"/>
        </w:rPr>
        <w:t>Geoparco</w:t>
      </w:r>
      <w:proofErr w:type="spellEnd"/>
      <w:r w:rsidRPr="00EF0599">
        <w:rPr>
          <w:rFonts w:ascii="Arial" w:hAnsi="Arial" w:cs="Arial"/>
          <w:sz w:val="24"/>
          <w:szCs w:val="24"/>
        </w:rPr>
        <w:t>.</w:t>
      </w:r>
    </w:p>
    <w:p w:rsidR="00EF0599" w:rsidRPr="00EF0599" w:rsidRDefault="00EF0599" w:rsidP="00EF05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0"/>
          <w:szCs w:val="20"/>
          <w:lang w:eastAsia="en-GB"/>
        </w:rPr>
      </w:pPr>
    </w:p>
    <w:p w:rsidR="00E36308" w:rsidRPr="00E36308" w:rsidRDefault="00E36308" w:rsidP="00E04643">
      <w:pPr>
        <w:pStyle w:val="PreformattatoHTML"/>
        <w:shd w:val="clear" w:color="auto" w:fill="FFFFFF"/>
        <w:jc w:val="both"/>
        <w:rPr>
          <w:rFonts w:ascii="Arial" w:eastAsiaTheme="minorHAnsi" w:hAnsi="Arial" w:cs="Arial"/>
          <w:sz w:val="24"/>
          <w:szCs w:val="24"/>
          <w:lang w:val="it-IT" w:eastAsia="en-US"/>
        </w:rPr>
      </w:pPr>
      <w:r w:rsidRPr="00E36308">
        <w:rPr>
          <w:rFonts w:ascii="Arial" w:eastAsiaTheme="minorHAnsi" w:hAnsi="Arial" w:cs="Arial"/>
          <w:b/>
          <w:sz w:val="24"/>
          <w:szCs w:val="24"/>
          <w:lang w:val="it-IT" w:eastAsia="en-US"/>
        </w:rPr>
        <w:t>Cos'è un</w:t>
      </w:r>
      <w:r>
        <w:rPr>
          <w:rFonts w:ascii="Arial" w:eastAsiaTheme="minorHAnsi" w:hAnsi="Arial" w:cs="Arial"/>
          <w:b/>
          <w:sz w:val="24"/>
          <w:szCs w:val="24"/>
          <w:lang w:val="it-IT" w:eastAsia="en-US"/>
        </w:rPr>
        <w:t xml:space="preserve"> </w:t>
      </w:r>
      <w:r w:rsidRPr="00E36308">
        <w:rPr>
          <w:rFonts w:ascii="Arial" w:eastAsiaTheme="minorHAnsi" w:hAnsi="Arial" w:cs="Arial"/>
          <w:b/>
          <w:sz w:val="24"/>
          <w:szCs w:val="24"/>
          <w:lang w:val="it-IT" w:eastAsia="en-US"/>
        </w:rPr>
        <w:t xml:space="preserve">UNESCO Global </w:t>
      </w:r>
      <w:proofErr w:type="spellStart"/>
      <w:r w:rsidRPr="00E36308">
        <w:rPr>
          <w:rFonts w:ascii="Arial" w:eastAsiaTheme="minorHAnsi" w:hAnsi="Arial" w:cs="Arial"/>
          <w:b/>
          <w:sz w:val="24"/>
          <w:szCs w:val="24"/>
          <w:lang w:val="it-IT" w:eastAsia="en-US"/>
        </w:rPr>
        <w:t>Geopark</w:t>
      </w:r>
      <w:proofErr w:type="spellEnd"/>
      <w:r>
        <w:rPr>
          <w:rFonts w:ascii="Arial" w:eastAsiaTheme="minorHAnsi" w:hAnsi="Arial" w:cs="Arial"/>
          <w:b/>
          <w:sz w:val="24"/>
          <w:szCs w:val="24"/>
          <w:lang w:val="it-IT" w:eastAsia="en-US"/>
        </w:rPr>
        <w:t xml:space="preserve">.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Un 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UNESCO Global </w:t>
      </w:r>
      <w:proofErr w:type="spellStart"/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>Geopark</w:t>
      </w:r>
      <w:proofErr w:type="spellEnd"/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è una singola area geografica di importanza geologica internazionale gestita </w:t>
      </w:r>
      <w:r w:rsidR="00E04643">
        <w:rPr>
          <w:rFonts w:ascii="Arial" w:eastAsiaTheme="minorHAnsi" w:hAnsi="Arial" w:cs="Arial"/>
          <w:sz w:val="24"/>
          <w:szCs w:val="24"/>
          <w:lang w:val="it-IT" w:eastAsia="en-US"/>
        </w:rPr>
        <w:t>secondo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un concetto olistico di protezione, educazione e sviluppo sostenibile. </w:t>
      </w:r>
      <w:r w:rsidRPr="00E046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I parchi </w:t>
      </w:r>
      <w:r w:rsidR="00E04643" w:rsidRPr="00E04643">
        <w:rPr>
          <w:rFonts w:ascii="Arial" w:eastAsiaTheme="minorHAnsi" w:hAnsi="Arial" w:cs="Arial"/>
          <w:sz w:val="24"/>
          <w:szCs w:val="24"/>
          <w:lang w:val="it-IT" w:eastAsia="en-US"/>
        </w:rPr>
        <w:t>in</w:t>
      </w:r>
      <w:r w:rsidR="00E04643">
        <w:rPr>
          <w:rFonts w:ascii="Arial" w:eastAsiaTheme="minorHAnsi" w:hAnsi="Arial" w:cs="Arial"/>
          <w:sz w:val="24"/>
          <w:szCs w:val="24"/>
          <w:lang w:val="it-IT" w:eastAsia="en-US"/>
        </w:rPr>
        <w:t>signiti di questo</w:t>
      </w:r>
      <w:r w:rsidRPr="00E046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titolo utilizzano il 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>proprio</w:t>
      </w:r>
      <w:r w:rsidRPr="00E046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patrimonio geologico, 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>parallelamente a</w:t>
      </w:r>
      <w:r w:rsidRPr="00E046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tutti gli altri aspetti del patrimonio naturale e culturale della zona, per promuovere </w:t>
      </w:r>
      <w:r w:rsidR="00E046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una maggiore </w:t>
      </w:r>
      <w:r w:rsidRPr="00E04643">
        <w:rPr>
          <w:rFonts w:ascii="Arial" w:eastAsiaTheme="minorHAnsi" w:hAnsi="Arial" w:cs="Arial"/>
          <w:sz w:val="24"/>
          <w:szCs w:val="24"/>
          <w:lang w:val="it-IT" w:eastAsia="en-US"/>
        </w:rPr>
        <w:t>consapevolezza su specifiche questioni ambientali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 xml:space="preserve">quali, 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>ad esempio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>,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 w:rsidRPr="00E046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la mitigazione degli effetti dei cambiamenti climatici. 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Nel complesso, 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 xml:space="preserve">la rete di UNESCO Global </w:t>
      </w:r>
      <w:proofErr w:type="spellStart"/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>Geoparks</w:t>
      </w:r>
      <w:proofErr w:type="spellEnd"/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promuov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>e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lo sviluppo di un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 xml:space="preserve">a forma 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 xml:space="preserve">di </w:t>
      </w:r>
      <w:proofErr w:type="spellStart"/>
      <w:r w:rsidR="008B0721" w:rsidRPr="00E36308">
        <w:rPr>
          <w:rFonts w:ascii="Arial" w:eastAsiaTheme="minorHAnsi" w:hAnsi="Arial" w:cs="Arial"/>
          <w:sz w:val="24"/>
          <w:szCs w:val="24"/>
          <w:lang w:val="it-IT" w:eastAsia="en-US"/>
        </w:rPr>
        <w:t>geoturismo</w:t>
      </w:r>
      <w:proofErr w:type="spellEnd"/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che favorisc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>a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l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 xml:space="preserve">’incremento 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>di imprese locali innovative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e 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>posti di lavoro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>,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d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>ia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alle popolazioni locali un senso di orgoglio e identificazione </w:t>
      </w:r>
      <w:r w:rsidR="002F55CF">
        <w:rPr>
          <w:rFonts w:ascii="Arial" w:eastAsiaTheme="minorHAnsi" w:hAnsi="Arial" w:cs="Arial"/>
          <w:sz w:val="24"/>
          <w:szCs w:val="24"/>
          <w:lang w:val="it-IT" w:eastAsia="en-US"/>
        </w:rPr>
        <w:t>nel proprio territorio</w:t>
      </w:r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e </w:t>
      </w:r>
      <w:proofErr w:type="spellStart"/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>garantisc</w:t>
      </w:r>
      <w:r w:rsidR="008B0721">
        <w:rPr>
          <w:rFonts w:ascii="Arial" w:eastAsiaTheme="minorHAnsi" w:hAnsi="Arial" w:cs="Arial"/>
          <w:sz w:val="24"/>
          <w:szCs w:val="24"/>
          <w:lang w:val="it-IT" w:eastAsia="en-US"/>
        </w:rPr>
        <w:t>a</w:t>
      </w:r>
      <w:proofErr w:type="spellEnd"/>
      <w:r w:rsidRPr="00E36308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la protezione dell'area interessata.</w:t>
      </w:r>
    </w:p>
    <w:p w:rsidR="002F55CF" w:rsidRPr="00F3091D" w:rsidRDefault="002F55CF" w:rsidP="00F3091D">
      <w:pPr>
        <w:shd w:val="clear" w:color="auto" w:fill="FFFFFF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en-GB"/>
        </w:rPr>
      </w:pPr>
      <w:r w:rsidRPr="002F55C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Il Parco Naturale Adamello-Brenta </w:t>
      </w:r>
      <w:proofErr w:type="spellStart"/>
      <w:r>
        <w:rPr>
          <w:rFonts w:ascii="Arial" w:hAnsi="Arial" w:cs="Arial"/>
          <w:b/>
          <w:sz w:val="24"/>
          <w:szCs w:val="24"/>
        </w:rPr>
        <w:t>Geopark</w:t>
      </w:r>
      <w:proofErr w:type="spellEnd"/>
      <w:r w:rsidR="002604BC">
        <w:rPr>
          <w:rFonts w:ascii="Arial" w:hAnsi="Arial" w:cs="Arial"/>
          <w:b/>
          <w:sz w:val="24"/>
          <w:szCs w:val="24"/>
        </w:rPr>
        <w:t xml:space="preserve"> </w:t>
      </w:r>
      <w:r w:rsidR="00F3091D" w:rsidRPr="00F3091D">
        <w:rPr>
          <w:rFonts w:ascii="Arial" w:hAnsi="Arial" w:cs="Arial"/>
          <w:sz w:val="24"/>
          <w:szCs w:val="24"/>
        </w:rPr>
        <w:t xml:space="preserve">nel 2008 ha ottenuto il riconoscimento di </w:t>
      </w:r>
      <w:proofErr w:type="spellStart"/>
      <w:r w:rsidR="00F3091D" w:rsidRPr="00F3091D">
        <w:rPr>
          <w:rFonts w:ascii="Arial" w:hAnsi="Arial" w:cs="Arial"/>
          <w:sz w:val="24"/>
          <w:szCs w:val="24"/>
        </w:rPr>
        <w:t>Geoparco</w:t>
      </w:r>
      <w:proofErr w:type="spellEnd"/>
      <w:r w:rsidR="00F3091D" w:rsidRPr="00F3091D">
        <w:rPr>
          <w:rFonts w:ascii="Arial" w:hAnsi="Arial" w:cs="Arial"/>
          <w:sz w:val="24"/>
          <w:szCs w:val="24"/>
        </w:rPr>
        <w:t xml:space="preserve"> e nel 2015 è stato inserito all'interno della</w:t>
      </w:r>
      <w:bookmarkStart w:id="0" w:name="_GoBack"/>
      <w:bookmarkEnd w:id="0"/>
      <w:r w:rsidR="00F3091D" w:rsidRPr="00F3091D">
        <w:rPr>
          <w:rFonts w:ascii="Arial" w:hAnsi="Arial" w:cs="Arial"/>
          <w:sz w:val="24"/>
          <w:szCs w:val="24"/>
        </w:rPr>
        <w:t xml:space="preserve"> Rete europea e mondiale dei </w:t>
      </w:r>
      <w:proofErr w:type="spellStart"/>
      <w:r w:rsidR="00F3091D" w:rsidRPr="00F3091D">
        <w:rPr>
          <w:rFonts w:ascii="Arial" w:hAnsi="Arial" w:cs="Arial"/>
          <w:sz w:val="24"/>
          <w:szCs w:val="24"/>
        </w:rPr>
        <w:t>Geoparchi</w:t>
      </w:r>
      <w:proofErr w:type="spellEnd"/>
      <w:r w:rsidR="00F3091D" w:rsidRPr="00F3091D">
        <w:rPr>
          <w:rFonts w:ascii="Arial" w:hAnsi="Arial" w:cs="Arial"/>
          <w:sz w:val="24"/>
          <w:szCs w:val="24"/>
        </w:rPr>
        <w:t xml:space="preserve">, portandolo ad essere conosciuto nel mondo come Adamello Brenta UNESCO Global </w:t>
      </w:r>
      <w:proofErr w:type="spellStart"/>
      <w:r w:rsidR="00F3091D" w:rsidRPr="00F3091D">
        <w:rPr>
          <w:rFonts w:ascii="Arial" w:hAnsi="Arial" w:cs="Arial"/>
          <w:sz w:val="24"/>
          <w:szCs w:val="24"/>
        </w:rPr>
        <w:t>Geopark</w:t>
      </w:r>
      <w:proofErr w:type="spellEnd"/>
      <w:r w:rsidR="00F3091D" w:rsidRPr="00F3091D">
        <w:rPr>
          <w:rFonts w:ascii="Arial" w:hAnsi="Arial" w:cs="Arial"/>
          <w:sz w:val="24"/>
          <w:szCs w:val="24"/>
        </w:rPr>
        <w:t>.</w:t>
      </w:r>
      <w:r w:rsidR="00F3091D" w:rsidRPr="00F3091D">
        <w:rPr>
          <w:rFonts w:ascii="Verdana" w:eastAsia="Times New Roman" w:hAnsi="Verdana" w:cs="Times New Roman"/>
          <w:color w:val="222222"/>
          <w:sz w:val="24"/>
          <w:szCs w:val="24"/>
          <w:lang w:eastAsia="en-GB"/>
        </w:rPr>
        <w:t> </w:t>
      </w:r>
      <w:r>
        <w:rPr>
          <w:rFonts w:ascii="Arial" w:hAnsi="Arial" w:cs="Arial"/>
          <w:sz w:val="24"/>
          <w:szCs w:val="24"/>
        </w:rPr>
        <w:t>I</w:t>
      </w:r>
      <w:r w:rsidRPr="002F55CF">
        <w:rPr>
          <w:rFonts w:ascii="Arial" w:hAnsi="Arial" w:cs="Arial"/>
          <w:sz w:val="24"/>
          <w:szCs w:val="24"/>
        </w:rPr>
        <w:t xml:space="preserve">l patrimonio geologico e </w:t>
      </w:r>
      <w:r>
        <w:rPr>
          <w:rFonts w:ascii="Arial" w:hAnsi="Arial" w:cs="Arial"/>
          <w:sz w:val="24"/>
          <w:szCs w:val="24"/>
        </w:rPr>
        <w:t xml:space="preserve">gli sforzi del Parco </w:t>
      </w:r>
      <w:r w:rsidRPr="002F55CF">
        <w:rPr>
          <w:rFonts w:ascii="Arial" w:hAnsi="Arial" w:cs="Arial"/>
          <w:sz w:val="24"/>
          <w:szCs w:val="24"/>
        </w:rPr>
        <w:t>nel promuovere lo sviluppo sostenibile</w:t>
      </w:r>
      <w:r>
        <w:rPr>
          <w:rFonts w:ascii="Arial" w:hAnsi="Arial" w:cs="Arial"/>
          <w:sz w:val="24"/>
          <w:szCs w:val="24"/>
        </w:rPr>
        <w:t xml:space="preserve"> lo hanno portato alla fama internazionale</w:t>
      </w:r>
      <w:r w:rsidRPr="002F55CF">
        <w:rPr>
          <w:rFonts w:ascii="Arial" w:hAnsi="Arial" w:cs="Arial"/>
          <w:sz w:val="24"/>
          <w:szCs w:val="24"/>
        </w:rPr>
        <w:t xml:space="preserve">. </w:t>
      </w:r>
      <w:r w:rsidR="00443539">
        <w:rPr>
          <w:rFonts w:ascii="Arial" w:hAnsi="Arial" w:cs="Arial"/>
          <w:sz w:val="24"/>
          <w:szCs w:val="24"/>
        </w:rPr>
        <w:t>Rinomato per essere uno</w:t>
      </w:r>
      <w:r w:rsidRPr="002F5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dei paes</w:t>
      </w:r>
      <w:r w:rsidR="00B231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ggi</w:t>
      </w:r>
      <w:r w:rsidRPr="002F55CF">
        <w:rPr>
          <w:rFonts w:ascii="Arial" w:hAnsi="Arial" w:cs="Arial"/>
          <w:sz w:val="24"/>
          <w:szCs w:val="24"/>
        </w:rPr>
        <w:t xml:space="preserve"> più </w:t>
      </w:r>
      <w:r>
        <w:rPr>
          <w:rFonts w:ascii="Arial" w:hAnsi="Arial" w:cs="Arial"/>
          <w:sz w:val="24"/>
          <w:szCs w:val="24"/>
        </w:rPr>
        <w:t>unici</w:t>
      </w:r>
      <w:r w:rsidRPr="002F55CF">
        <w:rPr>
          <w:rFonts w:ascii="Arial" w:hAnsi="Arial" w:cs="Arial"/>
          <w:sz w:val="24"/>
          <w:szCs w:val="24"/>
        </w:rPr>
        <w:t xml:space="preserve"> del Trentino, </w:t>
      </w:r>
      <w:r w:rsidR="002604BC">
        <w:rPr>
          <w:rFonts w:ascii="Arial" w:hAnsi="Arial" w:cs="Arial"/>
          <w:sz w:val="24"/>
          <w:szCs w:val="24"/>
        </w:rPr>
        <w:t>si</w:t>
      </w:r>
      <w:r w:rsidRPr="002F55CF">
        <w:rPr>
          <w:rFonts w:ascii="Arial" w:hAnsi="Arial" w:cs="Arial"/>
          <w:sz w:val="24"/>
          <w:szCs w:val="24"/>
        </w:rPr>
        <w:t xml:space="preserve"> caratterizza da due catene montuose contrastanti: a ovest l'Adamello-</w:t>
      </w:r>
      <w:proofErr w:type="spellStart"/>
      <w:r w:rsidRPr="002F55CF">
        <w:rPr>
          <w:rFonts w:ascii="Arial" w:hAnsi="Arial" w:cs="Arial"/>
          <w:sz w:val="24"/>
          <w:szCs w:val="24"/>
        </w:rPr>
        <w:t>Presanella</w:t>
      </w:r>
      <w:proofErr w:type="spellEnd"/>
      <w:r w:rsidRPr="002F55CF">
        <w:rPr>
          <w:rFonts w:ascii="Arial" w:hAnsi="Arial" w:cs="Arial"/>
          <w:sz w:val="24"/>
          <w:szCs w:val="24"/>
        </w:rPr>
        <w:t xml:space="preserve"> - la più estesa delle Alpi italiane - e </w:t>
      </w:r>
      <w:r w:rsidR="008B0721" w:rsidRPr="002F55CF">
        <w:rPr>
          <w:rFonts w:ascii="Arial" w:hAnsi="Arial" w:cs="Arial"/>
          <w:sz w:val="24"/>
          <w:szCs w:val="24"/>
        </w:rPr>
        <w:t xml:space="preserve">a est </w:t>
      </w:r>
      <w:r w:rsidR="008B0721">
        <w:rPr>
          <w:rFonts w:ascii="Arial" w:hAnsi="Arial" w:cs="Arial"/>
          <w:sz w:val="24"/>
          <w:szCs w:val="24"/>
        </w:rPr>
        <w:t>dal</w:t>
      </w:r>
      <w:r w:rsidRPr="002F55CF">
        <w:rPr>
          <w:rFonts w:ascii="Arial" w:hAnsi="Arial" w:cs="Arial"/>
          <w:sz w:val="24"/>
          <w:szCs w:val="24"/>
        </w:rPr>
        <w:t xml:space="preserve">le Dolomiti di Brenta - Patrimonio Mondiale dal 2009. La straordinaria biodiversità del </w:t>
      </w:r>
      <w:r w:rsidR="00111C43">
        <w:rPr>
          <w:rFonts w:ascii="Arial" w:hAnsi="Arial" w:cs="Arial"/>
          <w:sz w:val="24"/>
          <w:szCs w:val="24"/>
        </w:rPr>
        <w:t>P</w:t>
      </w:r>
      <w:r w:rsidRPr="002F55CF">
        <w:rPr>
          <w:rFonts w:ascii="Arial" w:hAnsi="Arial" w:cs="Arial"/>
          <w:sz w:val="24"/>
          <w:szCs w:val="24"/>
        </w:rPr>
        <w:t>arco comprende oltre 1.300 specie di flora e alcun</w:t>
      </w:r>
      <w:r w:rsidR="00111C43">
        <w:rPr>
          <w:rFonts w:ascii="Arial" w:hAnsi="Arial" w:cs="Arial"/>
          <w:sz w:val="24"/>
          <w:szCs w:val="24"/>
        </w:rPr>
        <w:t xml:space="preserve">e </w:t>
      </w:r>
      <w:r w:rsidR="00B23132">
        <w:rPr>
          <w:rFonts w:ascii="Arial" w:hAnsi="Arial" w:cs="Arial"/>
          <w:sz w:val="24"/>
          <w:szCs w:val="24"/>
        </w:rPr>
        <w:t xml:space="preserve">tra </w:t>
      </w:r>
      <w:r w:rsidR="00111C43">
        <w:rPr>
          <w:rFonts w:ascii="Arial" w:hAnsi="Arial" w:cs="Arial"/>
          <w:sz w:val="24"/>
          <w:szCs w:val="24"/>
        </w:rPr>
        <w:t>le</w:t>
      </w:r>
      <w:r w:rsidR="00B23132">
        <w:rPr>
          <w:rFonts w:ascii="Arial" w:hAnsi="Arial" w:cs="Arial"/>
          <w:sz w:val="24"/>
          <w:szCs w:val="24"/>
        </w:rPr>
        <w:t xml:space="preserve"> </w:t>
      </w:r>
      <w:r w:rsidRPr="002F55CF">
        <w:rPr>
          <w:rFonts w:ascii="Arial" w:hAnsi="Arial" w:cs="Arial"/>
          <w:sz w:val="24"/>
          <w:szCs w:val="24"/>
        </w:rPr>
        <w:t>più tipic</w:t>
      </w:r>
      <w:r w:rsidR="00111C43">
        <w:rPr>
          <w:rFonts w:ascii="Arial" w:hAnsi="Arial" w:cs="Arial"/>
          <w:sz w:val="24"/>
          <w:szCs w:val="24"/>
        </w:rPr>
        <w:t>he</w:t>
      </w:r>
      <w:r w:rsidRPr="002F55CF">
        <w:rPr>
          <w:rFonts w:ascii="Arial" w:hAnsi="Arial" w:cs="Arial"/>
          <w:sz w:val="24"/>
          <w:szCs w:val="24"/>
        </w:rPr>
        <w:t xml:space="preserve"> della fauna di montagna, </w:t>
      </w:r>
      <w:r w:rsidR="00111C43">
        <w:rPr>
          <w:rFonts w:ascii="Arial" w:hAnsi="Arial" w:cs="Arial"/>
          <w:sz w:val="24"/>
          <w:szCs w:val="24"/>
        </w:rPr>
        <w:t xml:space="preserve">ad esempio </w:t>
      </w:r>
      <w:r w:rsidRPr="002F55CF">
        <w:rPr>
          <w:rFonts w:ascii="Arial" w:hAnsi="Arial" w:cs="Arial"/>
          <w:sz w:val="24"/>
          <w:szCs w:val="24"/>
        </w:rPr>
        <w:t>l'orso bruno</w:t>
      </w:r>
      <w:r w:rsidR="00111C43">
        <w:rPr>
          <w:rFonts w:ascii="Arial" w:hAnsi="Arial" w:cs="Arial"/>
          <w:sz w:val="24"/>
          <w:szCs w:val="24"/>
        </w:rPr>
        <w:t xml:space="preserve">, </w:t>
      </w:r>
      <w:r w:rsidRPr="002F55CF">
        <w:rPr>
          <w:rFonts w:ascii="Arial" w:hAnsi="Arial" w:cs="Arial"/>
          <w:sz w:val="24"/>
          <w:szCs w:val="24"/>
        </w:rPr>
        <w:t>il "signore della foresta"</w:t>
      </w:r>
      <w:r w:rsidR="00111C43">
        <w:rPr>
          <w:rFonts w:ascii="Arial" w:hAnsi="Arial" w:cs="Arial"/>
          <w:sz w:val="24"/>
          <w:szCs w:val="24"/>
        </w:rPr>
        <w:t xml:space="preserve"> e </w:t>
      </w:r>
      <w:r w:rsidRPr="002F55CF">
        <w:rPr>
          <w:rFonts w:ascii="Arial" w:hAnsi="Arial" w:cs="Arial"/>
          <w:sz w:val="24"/>
          <w:szCs w:val="24"/>
        </w:rPr>
        <w:t xml:space="preserve">simbolo del </w:t>
      </w:r>
      <w:proofErr w:type="spellStart"/>
      <w:r w:rsidRPr="002F55CF">
        <w:rPr>
          <w:rFonts w:ascii="Arial" w:hAnsi="Arial" w:cs="Arial"/>
          <w:sz w:val="24"/>
          <w:szCs w:val="24"/>
        </w:rPr>
        <w:t>Geoparco</w:t>
      </w:r>
      <w:proofErr w:type="spellEnd"/>
      <w:r w:rsidRPr="002F55CF">
        <w:rPr>
          <w:rFonts w:ascii="Arial" w:hAnsi="Arial" w:cs="Arial"/>
          <w:sz w:val="24"/>
          <w:szCs w:val="24"/>
        </w:rPr>
        <w:t>.</w:t>
      </w:r>
    </w:p>
    <w:p w:rsidR="002604BC" w:rsidRDefault="00B23132" w:rsidP="00B23132">
      <w:pPr>
        <w:pStyle w:val="PreformattatoHTML"/>
        <w:shd w:val="clear" w:color="auto" w:fill="FFFFFF"/>
        <w:jc w:val="both"/>
        <w:rPr>
          <w:rFonts w:ascii="Arial" w:eastAsiaTheme="minorHAnsi" w:hAnsi="Arial" w:cs="Arial"/>
          <w:sz w:val="24"/>
          <w:szCs w:val="24"/>
          <w:lang w:val="it-IT" w:eastAsia="en-US"/>
        </w:rPr>
      </w:pPr>
      <w:r w:rsidRPr="00B23132">
        <w:rPr>
          <w:rFonts w:ascii="Arial" w:eastAsiaTheme="minorHAnsi" w:hAnsi="Arial" w:cs="Arial"/>
          <w:b/>
          <w:sz w:val="24"/>
          <w:szCs w:val="24"/>
          <w:lang w:val="it-IT" w:eastAsia="en-US"/>
        </w:rPr>
        <w:t>Sviluppo sostenibile.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In che modo </w:t>
      </w:r>
      <w:r w:rsidR="002604BC">
        <w:rPr>
          <w:rFonts w:ascii="Arial" w:eastAsiaTheme="minorHAnsi" w:hAnsi="Arial" w:cs="Arial"/>
          <w:sz w:val="24"/>
          <w:szCs w:val="24"/>
          <w:lang w:val="it-IT" w:eastAsia="en-US"/>
        </w:rPr>
        <w:t xml:space="preserve">i </w:t>
      </w:r>
      <w:proofErr w:type="spellStart"/>
      <w:r w:rsidR="002604BC">
        <w:rPr>
          <w:rFonts w:ascii="Arial" w:eastAsiaTheme="minorHAnsi" w:hAnsi="Arial" w:cs="Arial"/>
          <w:sz w:val="24"/>
          <w:szCs w:val="24"/>
          <w:lang w:val="it-IT" w:eastAsia="en-US"/>
        </w:rPr>
        <w:t>Geoparchi</w:t>
      </w:r>
      <w:proofErr w:type="spellEnd"/>
      <w:r w:rsidR="002604BC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possono contribuire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alla promozione dello sviluppo sostenibile? </w:t>
      </w:r>
      <w:r w:rsidR="00111C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A questa domanda cercherà di rispondere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la conferenza di quest'anno. Dal 2004, l'UNESCO ha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posto nelle linee direttrici l’idea che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un </w:t>
      </w:r>
      <w:proofErr w:type="spellStart"/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>Geoparco</w:t>
      </w:r>
      <w:proofErr w:type="spellEnd"/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 w:rsidR="00111C43">
        <w:rPr>
          <w:rFonts w:ascii="Arial" w:eastAsiaTheme="minorHAnsi" w:hAnsi="Arial" w:cs="Arial"/>
          <w:sz w:val="24"/>
          <w:szCs w:val="24"/>
          <w:lang w:val="it-IT" w:eastAsia="en-US"/>
        </w:rPr>
        <w:t xml:space="preserve">integri </w:t>
      </w:r>
      <w:r w:rsidR="00111C43" w:rsidRPr="00B23132">
        <w:rPr>
          <w:rFonts w:ascii="Arial" w:eastAsiaTheme="minorHAnsi" w:hAnsi="Arial" w:cs="Arial"/>
          <w:sz w:val="24"/>
          <w:szCs w:val="24"/>
          <w:lang w:val="it-IT" w:eastAsia="en-US"/>
        </w:rPr>
        <w:t>gli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obiettivi di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conservazione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del patrimonio geologico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con quelli di promuovere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una crescita economica sostenibile. Pertanto, i </w:t>
      </w:r>
      <w:proofErr w:type="spellStart"/>
      <w:r>
        <w:rPr>
          <w:rFonts w:ascii="Arial" w:eastAsiaTheme="minorHAnsi" w:hAnsi="Arial" w:cs="Arial"/>
          <w:sz w:val="24"/>
          <w:szCs w:val="24"/>
          <w:lang w:val="it-IT" w:eastAsia="en-US"/>
        </w:rPr>
        <w:t>Geoparchi</w:t>
      </w:r>
      <w:proofErr w:type="spellEnd"/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si trovano a dover affrontare l'eterno dilemma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delle aree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lastRenderedPageBreak/>
        <w:t>protette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>,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 rappresentato dalla necessità 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di trovare un equilibrio tra conservazione ambientale e </w:t>
      </w:r>
      <w:r w:rsidR="00111C43">
        <w:rPr>
          <w:rFonts w:ascii="Arial" w:eastAsiaTheme="minorHAnsi" w:hAnsi="Arial" w:cs="Arial"/>
          <w:sz w:val="24"/>
          <w:szCs w:val="24"/>
          <w:lang w:val="it-IT" w:eastAsia="en-US"/>
        </w:rPr>
        <w:t>sviluppo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 xml:space="preserve"> economic</w:t>
      </w:r>
      <w:r w:rsidR="00111C43">
        <w:rPr>
          <w:rFonts w:ascii="Arial" w:eastAsiaTheme="minorHAnsi" w:hAnsi="Arial" w:cs="Arial"/>
          <w:sz w:val="24"/>
          <w:szCs w:val="24"/>
          <w:lang w:val="it-IT" w:eastAsia="en-US"/>
        </w:rPr>
        <w:t>o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che ruota principalmente attorno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al settore turistico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>.</w:t>
      </w:r>
    </w:p>
    <w:p w:rsidR="00443539" w:rsidRDefault="00B23132" w:rsidP="00B23132">
      <w:pPr>
        <w:pStyle w:val="PreformattatoHTML"/>
        <w:shd w:val="clear" w:color="auto" w:fill="FFFFFF"/>
        <w:jc w:val="both"/>
        <w:rPr>
          <w:rFonts w:ascii="Arial" w:eastAsiaTheme="minorHAnsi" w:hAnsi="Arial" w:cs="Arial"/>
          <w:sz w:val="24"/>
          <w:szCs w:val="24"/>
          <w:lang w:val="it-IT" w:eastAsia="en-US"/>
        </w:rPr>
      </w:pP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</w:p>
    <w:p w:rsidR="00B23132" w:rsidRPr="00B23132" w:rsidRDefault="00B23132" w:rsidP="00B23132">
      <w:pPr>
        <w:pStyle w:val="PreformattatoHTML"/>
        <w:shd w:val="clear" w:color="auto" w:fill="FFFFFF"/>
        <w:jc w:val="both"/>
        <w:rPr>
          <w:rFonts w:ascii="Arial" w:eastAsiaTheme="minorHAnsi" w:hAnsi="Arial" w:cs="Arial"/>
          <w:sz w:val="24"/>
          <w:szCs w:val="24"/>
          <w:lang w:val="it-IT" w:eastAsia="en-US"/>
        </w:rPr>
      </w:pP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>L'8°</w:t>
      </w:r>
      <w:r w:rsidR="00443539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Conferenza I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nternazionale sui </w:t>
      </w:r>
      <w:proofErr w:type="spellStart"/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>Geoparchi</w:t>
      </w:r>
      <w:proofErr w:type="spellEnd"/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Mondiali UNESCO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rappresenta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dunque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un'opportunità per discutere una strategia comune per le diverse aree da proteggere. A tal </w:t>
      </w:r>
      <w:r w:rsidR="00111C43">
        <w:rPr>
          <w:rFonts w:ascii="Arial" w:eastAsiaTheme="minorHAnsi" w:hAnsi="Arial" w:cs="Arial"/>
          <w:sz w:val="24"/>
          <w:szCs w:val="24"/>
          <w:lang w:val="it-IT" w:eastAsia="en-US"/>
        </w:rPr>
        <w:t>proposito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, le sessioni scientifiche e i workshop verteranno su argomenti quali: turismo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e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 xml:space="preserve"> sviluppo locale sostenibile, conservazione e ricerca, cambiamenti climatici e 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rischi geolo</w:t>
      </w:r>
      <w:r w:rsidR="002604BC">
        <w:rPr>
          <w:rFonts w:ascii="Arial" w:eastAsiaTheme="minorHAnsi" w:hAnsi="Arial" w:cs="Arial"/>
          <w:sz w:val="24"/>
          <w:szCs w:val="24"/>
          <w:lang w:val="it-IT" w:eastAsia="en-US"/>
        </w:rPr>
        <w:t>g</w:t>
      </w:r>
      <w:r>
        <w:rPr>
          <w:rFonts w:ascii="Arial" w:eastAsiaTheme="minorHAnsi" w:hAnsi="Arial" w:cs="Arial"/>
          <w:sz w:val="24"/>
          <w:szCs w:val="24"/>
          <w:lang w:val="it-IT" w:eastAsia="en-US"/>
        </w:rPr>
        <w:t>ici</w:t>
      </w:r>
      <w:r w:rsidRPr="00B23132">
        <w:rPr>
          <w:rFonts w:ascii="Arial" w:eastAsiaTheme="minorHAnsi" w:hAnsi="Arial" w:cs="Arial"/>
          <w:sz w:val="24"/>
          <w:szCs w:val="24"/>
          <w:lang w:val="it-IT" w:eastAsia="en-US"/>
        </w:rPr>
        <w:t>.</w:t>
      </w:r>
    </w:p>
    <w:p w:rsidR="00B23132" w:rsidRDefault="00B23132" w:rsidP="004E351A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4C170A" w:rsidRPr="008B0721" w:rsidRDefault="008B0721" w:rsidP="004E351A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8B0721">
        <w:rPr>
          <w:rFonts w:ascii="Arial" w:hAnsi="Arial" w:cs="Arial"/>
          <w:sz w:val="24"/>
          <w:szCs w:val="24"/>
        </w:rPr>
        <w:t>Per ul</w:t>
      </w:r>
      <w:r>
        <w:rPr>
          <w:rFonts w:ascii="Arial" w:hAnsi="Arial" w:cs="Arial"/>
          <w:sz w:val="24"/>
          <w:szCs w:val="24"/>
        </w:rPr>
        <w:t>teriori informazioni</w:t>
      </w:r>
      <w:r w:rsidR="004C170A" w:rsidRPr="008B0721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4C170A" w:rsidRPr="008B0721">
          <w:rPr>
            <w:rStyle w:val="Collegamentoipertestuale"/>
            <w:rFonts w:ascii="Arial" w:hAnsi="Arial" w:cs="Arial"/>
            <w:sz w:val="24"/>
            <w:szCs w:val="24"/>
          </w:rPr>
          <w:t>www.campigliodolomiti.it/ggn2018</w:t>
        </w:r>
      </w:hyperlink>
    </w:p>
    <w:p w:rsidR="004C170A" w:rsidRPr="008B0721" w:rsidRDefault="004C170A" w:rsidP="004E351A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C95BCD" w:rsidRPr="00350A3C" w:rsidRDefault="00C95BCD" w:rsidP="00C95BCD">
      <w:pPr>
        <w:rPr>
          <w:rFonts w:ascii="Arial" w:hAnsi="Arial" w:cs="Arial"/>
          <w:sz w:val="24"/>
          <w:szCs w:val="24"/>
          <w:lang w:val="en-GB"/>
        </w:rPr>
      </w:pPr>
      <w:r w:rsidRPr="00350A3C">
        <w:rPr>
          <w:rFonts w:ascii="Arial" w:hAnsi="Arial" w:cs="Arial"/>
          <w:sz w:val="24"/>
          <w:szCs w:val="24"/>
          <w:lang w:val="en-GB"/>
        </w:rPr>
        <w:t>PRESS OFFICE</w:t>
      </w:r>
    </w:p>
    <w:p w:rsidR="00C95BCD" w:rsidRPr="002F6E2B" w:rsidRDefault="00C95BCD" w:rsidP="00C95BCD">
      <w:pPr>
        <w:pStyle w:val="Pidipagina"/>
        <w:jc w:val="both"/>
        <w:rPr>
          <w:rFonts w:cs="Arial"/>
          <w:szCs w:val="24"/>
          <w:lang w:val="en-GB" w:eastAsia="en-US"/>
        </w:rPr>
      </w:pPr>
      <w:r w:rsidRPr="002F6E2B">
        <w:rPr>
          <w:rFonts w:cs="Arial"/>
          <w:szCs w:val="24"/>
          <w:lang w:val="en-GB" w:eastAsia="en-US"/>
        </w:rPr>
        <w:t>Tel. +39 046</w:t>
      </w:r>
      <w:r>
        <w:rPr>
          <w:rFonts w:cs="Arial"/>
          <w:szCs w:val="24"/>
          <w:lang w:val="en-GB" w:eastAsia="en-US"/>
        </w:rPr>
        <w:t>5 447573</w:t>
      </w:r>
    </w:p>
    <w:p w:rsidR="00C95BCD" w:rsidRDefault="00F3091D" w:rsidP="00C95BCD">
      <w:pPr>
        <w:pStyle w:val="Pidipagina"/>
        <w:jc w:val="both"/>
        <w:rPr>
          <w:rFonts w:cs="Arial"/>
          <w:szCs w:val="24"/>
          <w:lang w:val="en-GB" w:eastAsia="en-US"/>
        </w:rPr>
      </w:pPr>
      <w:hyperlink r:id="rId9" w:history="1">
        <w:r w:rsidR="00C95BCD" w:rsidRPr="006373A1">
          <w:rPr>
            <w:rStyle w:val="Collegamentoipertestuale"/>
            <w:rFonts w:cs="Arial"/>
            <w:szCs w:val="24"/>
            <w:lang w:val="en-GB" w:eastAsia="en-US"/>
          </w:rPr>
          <w:t>press@campigliodolomiti.it</w:t>
        </w:r>
      </w:hyperlink>
    </w:p>
    <w:p w:rsidR="00C95BCD" w:rsidRPr="00AF1400" w:rsidRDefault="00C95BCD" w:rsidP="00C95BCD">
      <w:pPr>
        <w:pStyle w:val="Pidipagina"/>
        <w:jc w:val="both"/>
        <w:rPr>
          <w:rFonts w:cs="Arial"/>
          <w:szCs w:val="24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A0C22" wp14:editId="1110616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76275" cy="19621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51" cy="198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400">
        <w:rPr>
          <w:rFonts w:cs="Arial"/>
          <w:szCs w:val="24"/>
          <w:lang w:val="en-GB"/>
        </w:rPr>
        <w:t>@</w:t>
      </w:r>
      <w:proofErr w:type="spellStart"/>
      <w:r>
        <w:rPr>
          <w:rFonts w:cs="Arial"/>
          <w:szCs w:val="24"/>
          <w:lang w:val="en-GB"/>
        </w:rPr>
        <w:t>campigliodolomiti</w:t>
      </w:r>
      <w:proofErr w:type="spellEnd"/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2604BC" w:rsidRDefault="002604B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2604BC" w:rsidRDefault="002604B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2604BC" w:rsidRDefault="002604B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350A3C" w:rsidRPr="00350A3C" w:rsidRDefault="00350A3C" w:rsidP="004E351A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sectPr w:rsidR="00350A3C" w:rsidRPr="00350A3C" w:rsidSect="00C4535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590" w:rsidRDefault="00932590" w:rsidP="00932590">
      <w:pPr>
        <w:spacing w:after="0" w:line="240" w:lineRule="auto"/>
      </w:pPr>
      <w:r>
        <w:separator/>
      </w:r>
    </w:p>
  </w:endnote>
  <w:endnote w:type="continuationSeparator" w:id="0">
    <w:p w:rsidR="00932590" w:rsidRDefault="00932590" w:rsidP="0093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590" w:rsidRDefault="00932590" w:rsidP="00932590">
      <w:pPr>
        <w:spacing w:after="0" w:line="240" w:lineRule="auto"/>
      </w:pPr>
      <w:r>
        <w:separator/>
      </w:r>
    </w:p>
  </w:footnote>
  <w:footnote w:type="continuationSeparator" w:id="0">
    <w:p w:rsidR="00932590" w:rsidRDefault="00932590" w:rsidP="0093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590" w:rsidRDefault="002337B4">
    <w:pPr>
      <w:pStyle w:val="Intestazione"/>
    </w:pPr>
    <w:r w:rsidRPr="00C95BCD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2AA1F137" wp14:editId="21AF8A5F">
          <wp:simplePos x="0" y="0"/>
          <wp:positionH relativeFrom="margin">
            <wp:posOffset>584835</wp:posOffset>
          </wp:positionH>
          <wp:positionV relativeFrom="topMargin">
            <wp:posOffset>354330</wp:posOffset>
          </wp:positionV>
          <wp:extent cx="847725" cy="475615"/>
          <wp:effectExtent l="0" t="0" r="9525" b="635"/>
          <wp:wrapSquare wrapText="bothSides"/>
          <wp:docPr id="3" name="Immagine 3" descr="logo_g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a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-43815</wp:posOffset>
          </wp:positionH>
          <wp:positionV relativeFrom="topMargin">
            <wp:align>bottom</wp:align>
          </wp:positionV>
          <wp:extent cx="464820" cy="533400"/>
          <wp:effectExtent l="0" t="0" r="0" b="0"/>
          <wp:wrapSquare wrapText="bothSides"/>
          <wp:docPr id="2" name="Immagine 2" descr="logo_parco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rco_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FCB" w:rsidRPr="00C95BCD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AE370CC" wp14:editId="626B37AC">
          <wp:simplePos x="0" y="0"/>
          <wp:positionH relativeFrom="margin">
            <wp:posOffset>4766310</wp:posOffset>
          </wp:positionH>
          <wp:positionV relativeFrom="topMargin">
            <wp:posOffset>431165</wp:posOffset>
          </wp:positionV>
          <wp:extent cx="828675" cy="360680"/>
          <wp:effectExtent l="0" t="0" r="9525" b="1270"/>
          <wp:wrapSquare wrapText="bothSides"/>
          <wp:docPr id="5" name="Immagine 8" descr="C:\Users\marco.benedetti\AppData\Local\Microsoft\Windows\Temporary Internet Files\Content.Word\Logo Sito 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co.benedetti\AppData\Local\Microsoft\Windows\Temporary Internet Files\Content.Word\Logo Sito Inf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0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FCB" w:rsidRPr="00C95BCD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7F6DDB46" wp14:editId="34821912">
          <wp:simplePos x="0" y="0"/>
          <wp:positionH relativeFrom="margin">
            <wp:posOffset>2431415</wp:posOffset>
          </wp:positionH>
          <wp:positionV relativeFrom="topMargin">
            <wp:align>bottom</wp:align>
          </wp:positionV>
          <wp:extent cx="1257300" cy="76898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026D"/>
    <w:multiLevelType w:val="hybridMultilevel"/>
    <w:tmpl w:val="E8802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320DF"/>
    <w:multiLevelType w:val="hybridMultilevel"/>
    <w:tmpl w:val="816EE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wMja2sDC1NDAzNLNQ0lEKTi0uzszPAykwrgUA0mcSdSwAAAA="/>
  </w:docVars>
  <w:rsids>
    <w:rsidRoot w:val="00F1676A"/>
    <w:rsid w:val="00022A4C"/>
    <w:rsid w:val="000416F0"/>
    <w:rsid w:val="000C36DE"/>
    <w:rsid w:val="00111C43"/>
    <w:rsid w:val="00197915"/>
    <w:rsid w:val="00216BC0"/>
    <w:rsid w:val="002337B4"/>
    <w:rsid w:val="00241950"/>
    <w:rsid w:val="00246FD7"/>
    <w:rsid w:val="002604BC"/>
    <w:rsid w:val="002F55CF"/>
    <w:rsid w:val="00350A3C"/>
    <w:rsid w:val="003528F2"/>
    <w:rsid w:val="003D78D0"/>
    <w:rsid w:val="00443539"/>
    <w:rsid w:val="004B74A9"/>
    <w:rsid w:val="004C170A"/>
    <w:rsid w:val="004E351A"/>
    <w:rsid w:val="005042E8"/>
    <w:rsid w:val="00531985"/>
    <w:rsid w:val="005F34F2"/>
    <w:rsid w:val="00617612"/>
    <w:rsid w:val="006A2B42"/>
    <w:rsid w:val="006D6C69"/>
    <w:rsid w:val="00774838"/>
    <w:rsid w:val="008327EA"/>
    <w:rsid w:val="008367AF"/>
    <w:rsid w:val="008B0721"/>
    <w:rsid w:val="00901EA6"/>
    <w:rsid w:val="00932590"/>
    <w:rsid w:val="00956AA8"/>
    <w:rsid w:val="00A01FCB"/>
    <w:rsid w:val="00A67646"/>
    <w:rsid w:val="00A77E25"/>
    <w:rsid w:val="00AE0EA2"/>
    <w:rsid w:val="00B00844"/>
    <w:rsid w:val="00B06976"/>
    <w:rsid w:val="00B1021B"/>
    <w:rsid w:val="00B23132"/>
    <w:rsid w:val="00C45353"/>
    <w:rsid w:val="00C95BCD"/>
    <w:rsid w:val="00CE4092"/>
    <w:rsid w:val="00CF7844"/>
    <w:rsid w:val="00D270C3"/>
    <w:rsid w:val="00DC16A3"/>
    <w:rsid w:val="00E04643"/>
    <w:rsid w:val="00E36308"/>
    <w:rsid w:val="00E50E7A"/>
    <w:rsid w:val="00ED3CE0"/>
    <w:rsid w:val="00EE3618"/>
    <w:rsid w:val="00EF0599"/>
    <w:rsid w:val="00F1676A"/>
    <w:rsid w:val="00F3091D"/>
    <w:rsid w:val="00F53B2B"/>
    <w:rsid w:val="00F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BAAB1"/>
  <w15:chartTrackingRefBased/>
  <w15:docId w15:val="{3A1B5615-42E5-40D3-9C1E-42FA505B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9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6AA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350A3C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50A3C"/>
    <w:rPr>
      <w:rFonts w:ascii="Arial" w:eastAsia="Times New Roman" w:hAnsi="Arial" w:cs="Times New Roman"/>
      <w:sz w:val="24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70A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059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932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59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igliodolomiti.it/ggn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ess@campigliodolomit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7D27-BFD6-4A3A-A6D9-2CA66CD6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pgaldo</dc:creator>
  <cp:keywords/>
  <dc:description/>
  <cp:lastModifiedBy>pgaldo</cp:lastModifiedBy>
  <cp:revision>12</cp:revision>
  <cp:lastPrinted>2018-08-29T11:09:00Z</cp:lastPrinted>
  <dcterms:created xsi:type="dcterms:W3CDTF">2018-08-30T14:19:00Z</dcterms:created>
  <dcterms:modified xsi:type="dcterms:W3CDTF">2018-09-03T17:27:00Z</dcterms:modified>
</cp:coreProperties>
</file>