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0D6D7" w14:textId="77777777" w:rsidR="001A0E32" w:rsidRDefault="00FD364E" w:rsidP="008062A2">
      <w:pPr>
        <w:rPr>
          <w:rFonts w:cs="Arial"/>
          <w:b/>
          <w:bCs/>
          <w:color w:val="000000"/>
          <w:sz w:val="28"/>
          <w:szCs w:val="28"/>
        </w:rPr>
      </w:pPr>
    </w:p>
    <w:p w14:paraId="55AEFEA0" w14:textId="77777777" w:rsidR="008E3AD5" w:rsidRPr="008E3AD5" w:rsidRDefault="005763F7" w:rsidP="008062A2">
      <w:pPr>
        <w:rPr>
          <w:rFonts w:cs="Arial"/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</w:rPr>
        <w:t>50 км по "</w:t>
      </w:r>
      <w:r>
        <w:rPr>
          <w:b/>
          <w:i/>
          <w:color w:val="000000"/>
          <w:sz w:val="28"/>
        </w:rPr>
        <w:t>виноградным садам</w:t>
      </w:r>
      <w:r>
        <w:rPr>
          <w:b/>
          <w:color w:val="000000"/>
          <w:sz w:val="28"/>
        </w:rPr>
        <w:t>", очаровавшим Гёте</w:t>
      </w:r>
    </w:p>
    <w:p w14:paraId="356B182B" w14:textId="77777777" w:rsidR="00200C5B" w:rsidRPr="009C42F7" w:rsidRDefault="005763F7" w:rsidP="008062A2">
      <w:pPr>
        <w:rPr>
          <w:rFonts w:cs="Arial"/>
          <w:b/>
          <w:bCs/>
          <w:color w:val="000000"/>
          <w:sz w:val="32"/>
          <w:szCs w:val="32"/>
        </w:rPr>
      </w:pPr>
      <w:r>
        <w:rPr>
          <w:b/>
          <w:color w:val="000000"/>
          <w:sz w:val="32"/>
        </w:rPr>
        <w:t>РАВНИНА РОТАЛИАНА: ПО ВИНОДЕЛЬНЯМ И ВИНОГРАДНИКАМ В СЕДЛЕ ВЕЛОСИПЕДА</w:t>
      </w:r>
    </w:p>
    <w:p w14:paraId="688AED81" w14:textId="77777777" w:rsidR="009C42F7" w:rsidRDefault="00FD364E" w:rsidP="008062A2">
      <w:pPr>
        <w:rPr>
          <w:rFonts w:cs="Arial"/>
          <w:b/>
          <w:bCs/>
          <w:color w:val="000000"/>
          <w:szCs w:val="24"/>
        </w:rPr>
      </w:pPr>
    </w:p>
    <w:p w14:paraId="34C65D6F" w14:textId="6BF8B037" w:rsidR="00256473" w:rsidRDefault="005763F7" w:rsidP="00256473">
      <w:pPr>
        <w:spacing w:line="276" w:lineRule="auto"/>
        <w:jc w:val="both"/>
        <w:rPr>
          <w:rFonts w:cs="Arial"/>
          <w:b/>
          <w:bCs/>
        </w:rPr>
      </w:pPr>
      <w:r>
        <w:rPr>
          <w:b/>
        </w:rPr>
        <w:t xml:space="preserve">В центре нового предложения велотуризма находится территория к северу от Тренто, где в долине и на восточных холмах на протяжении веков производились вина с особым характером: маршрут, пролегающий среди деревень и </w:t>
      </w:r>
      <w:r w:rsidR="00082730">
        <w:rPr>
          <w:b/>
        </w:rPr>
        <w:t xml:space="preserve">винных </w:t>
      </w:r>
      <w:r>
        <w:rPr>
          <w:b/>
        </w:rPr>
        <w:t>погребов равнины Роталиана и Авизианских холмов. Винный треккинг в долину Валлагарина, по винодельням героических мастеров в Валь-ди-Чембра и производителей Нозиолы</w:t>
      </w:r>
    </w:p>
    <w:p w14:paraId="38FB308F" w14:textId="77777777" w:rsidR="00256473" w:rsidRDefault="00FD364E" w:rsidP="00256473">
      <w:pPr>
        <w:spacing w:line="276" w:lineRule="auto"/>
        <w:jc w:val="both"/>
        <w:rPr>
          <w:rFonts w:cs="Arial"/>
          <w:b/>
          <w:bCs/>
        </w:rPr>
      </w:pPr>
    </w:p>
    <w:p w14:paraId="1782B17F" w14:textId="77777777" w:rsidR="00256473" w:rsidRDefault="005763F7" w:rsidP="00256473">
      <w:pPr>
        <w:jc w:val="both"/>
        <w:rPr>
          <w:rFonts w:cs="Arial"/>
        </w:rPr>
      </w:pPr>
      <w:r>
        <w:t xml:space="preserve">За каждым вином стоят увлекательные истории, истории, которые зачастую проходят сквозь века, и передаются новым поколениям виноделов, которые, в свою очередь, пишут новые. Это происходит, в частности, в одной из старейших производственных зон альпийского региона, на равнине </w:t>
      </w:r>
      <w:r w:rsidRPr="006F66C6">
        <w:rPr>
          <w:b/>
          <w:bCs/>
        </w:rPr>
        <w:t>Роталиана</w:t>
      </w:r>
      <w:r>
        <w:t xml:space="preserve"> (к северу от Тренто), "самом красивом виноградном саду в Европе", которым восхищался Иоганн Вольфганг Гёте на страницах "Итальянского путешествия". Аллювиальные почвы, питаемые рекой Адидже и ее притоками, а также естественный горный барьер, защищающий от самых холодных ветров, создали идеальные условия для выращивания автохтонного сорта винограда, из которого производится красное вино с сильным характером, самобытным и уникальным, – </w:t>
      </w:r>
      <w:r>
        <w:rPr>
          <w:b/>
        </w:rPr>
        <w:t>Teroldego Rotaliano D.O.C.</w:t>
      </w:r>
      <w:r>
        <w:t xml:space="preserve"> Округлый, благородный и элегантный, глубоко связанный с территорией происхождения (первый D.O.C., признанный в Трентино) и потому уникальный. Во дворцах Габсбургов его называли "Tiroler Gold"</w:t>
      </w:r>
      <w:r w:rsidR="00FC1E64">
        <w:t xml:space="preserve"> –</w:t>
      </w:r>
      <w:r>
        <w:t xml:space="preserve"> "Тирольское золото", но происхождение названия теряется во мраке веков. На страницах "</w:t>
      </w:r>
      <w:r>
        <w:rPr>
          <w:i/>
        </w:rPr>
        <w:t>Истории</w:t>
      </w:r>
      <w:r>
        <w:t>" Тридентского собора его именуют "</w:t>
      </w:r>
      <w:r>
        <w:rPr>
          <w:i/>
        </w:rPr>
        <w:t>тирольскими винами…</w:t>
      </w:r>
      <w:r>
        <w:t xml:space="preserve">” Его рубиново-красный цвет связан с легендой: в ней рассказывается о драконе, который мучил </w:t>
      </w:r>
      <w:r w:rsidR="0062655A">
        <w:t xml:space="preserve">местное </w:t>
      </w:r>
      <w:r>
        <w:t xml:space="preserve">население. Когда он был убит хитростью благородного графа Фирмиана, из капель его крови, упавших на землю, выросли лозы винограда Терольдего. Истории, с которыми сегодня можно познакомиться благодаря новому велосипедному маршруту, который проходит через самые запоминающиеся места равнины Роталиана-Кенигсберг, виноградники и реки, поднимается на живописные холмы, достигает деревень, виноделен, исторических усадьб и агротуризмов, где можно ближе познакомиться ароматами и вкусами трентинской эногастрономии. </w:t>
      </w:r>
    </w:p>
    <w:p w14:paraId="0BE01CEC" w14:textId="77777777" w:rsidR="00A41182" w:rsidRPr="00A41182" w:rsidRDefault="005763F7" w:rsidP="00A41182">
      <w:pPr>
        <w:jc w:val="both"/>
        <w:rPr>
          <w:rFonts w:cs="Arial"/>
          <w:szCs w:val="24"/>
        </w:rPr>
      </w:pPr>
      <w:r>
        <w:rPr>
          <w:color w:val="000000"/>
        </w:rPr>
        <w:t xml:space="preserve">Маршрут </w:t>
      </w:r>
      <w:r>
        <w:rPr>
          <w:b/>
          <w:color w:val="000000"/>
        </w:rPr>
        <w:t>Джиро-дель-Вино 50</w:t>
      </w:r>
      <w:r>
        <w:rPr>
          <w:color w:val="000000"/>
        </w:rPr>
        <w:t xml:space="preserve"> длиной примерно на 50 км пролегает по равнине Роталиана, </w:t>
      </w:r>
      <w:r>
        <w:t xml:space="preserve">охватывая все 6 городов этого района, а также Салорно (Альто-Адидже) на севере и Джово (Валле-ди-Чембра) на востоке. Маршрут состоит из двух колец: северного, полностью пологого, и южного, с подъемами и большим перепадом высот, но более живописного, пролегающего через холмы. Этот тур проходит через </w:t>
      </w:r>
      <w:r>
        <w:lastRenderedPageBreak/>
        <w:t>виноградники невероятной красоты, включает многочисленные винодельни и архитектурные жемчужины, которые можно посетить одну за другой под мирный шум Адидже. По пути, разумеется, всегда можно сделать остановку в одной из 50 с лишним виноделен. От небольших семейных предприятий до винодельческих кооперативов – везде можно заказать экскурсию и дегустацию.</w:t>
      </w:r>
    </w:p>
    <w:p w14:paraId="2FC23DA9" w14:textId="77777777" w:rsidR="00A41182" w:rsidRDefault="005763F7" w:rsidP="00A41182">
      <w:pPr>
        <w:jc w:val="both"/>
        <w:rPr>
          <w:rFonts w:cs="Arial"/>
          <w:szCs w:val="24"/>
        </w:rPr>
      </w:pPr>
      <w:r>
        <w:t>Чтобы лучше оценить тур, рекомендуется проходить его против часовой стрелки. Указатели также организованы с учетом этого критерия и</w:t>
      </w:r>
      <w:r w:rsidR="0080723A">
        <w:t>,</w:t>
      </w:r>
      <w:r>
        <w:t xml:space="preserve"> помимо расположения всех компаний района</w:t>
      </w:r>
      <w:r w:rsidR="0080723A">
        <w:t>,</w:t>
      </w:r>
      <w:r>
        <w:t xml:space="preserve"> также содержат дополнительную информацию о характере почв и о превосходных винах, произведенных</w:t>
      </w:r>
      <w:r w:rsidR="0080723A">
        <w:t xml:space="preserve"> в</w:t>
      </w:r>
      <w:r>
        <w:t xml:space="preserve"> конкретных зон</w:t>
      </w:r>
      <w:r w:rsidR="0080723A">
        <w:t>ах</w:t>
      </w:r>
      <w:r>
        <w:t>: Терольдего, Нозиола, Мюллер Тургау, Трентодок.</w:t>
      </w:r>
    </w:p>
    <w:p w14:paraId="49C45183" w14:textId="4793A572" w:rsidR="00B745A0" w:rsidRDefault="005763F7" w:rsidP="00A41182">
      <w:pPr>
        <w:jc w:val="both"/>
        <w:rPr>
          <w:rFonts w:cs="Arial"/>
          <w:szCs w:val="24"/>
        </w:rPr>
      </w:pPr>
      <w:r>
        <w:t>Это кольцевой веломаршрут, поэтому начать его можно в любой точке. Технически этот маршрут не очень сложен, однако на нем есть обр</w:t>
      </w:r>
      <w:r w:rsidR="006E6C58">
        <w:t>ы</w:t>
      </w:r>
      <w:r>
        <w:t>в</w:t>
      </w:r>
      <w:r w:rsidR="006E6C58">
        <w:t>и</w:t>
      </w:r>
      <w:r>
        <w:t>стые и узкие участки. Рекомендуемые велосипеды для этого тура: Gravel, Trekking или электровелосипед в туристической или горной версиях.</w:t>
      </w:r>
    </w:p>
    <w:p w14:paraId="0B77F59F" w14:textId="3E8D2365" w:rsidR="008062A2" w:rsidRPr="008062A2" w:rsidRDefault="005763F7" w:rsidP="00A41182">
      <w:pPr>
        <w:jc w:val="both"/>
        <w:rPr>
          <w:rFonts w:cs="Arial"/>
          <w:szCs w:val="24"/>
        </w:rPr>
      </w:pPr>
      <w:r>
        <w:t>До этого маршрута можно добраться напрямую по велосипедной дорожке долины Валле-дель-Адидже и на поезде: железнодорожная станция Тренто находится в нескольких километрах, а региональные поезда останавливаются как в Медзокороне, так и в Лависе. Все деревни в этом районе связаны местной железной дорогой Тренто-Мале. Перевозки велосипедов осуществляют по предварительному бронированию.</w:t>
      </w:r>
    </w:p>
    <w:p w14:paraId="14167EE0" w14:textId="77777777" w:rsidR="008062A2" w:rsidRDefault="005763F7" w:rsidP="008062A2">
      <w:pPr>
        <w:rPr>
          <w:rFonts w:cs="Arial"/>
          <w:szCs w:val="24"/>
        </w:rPr>
      </w:pPr>
      <w:r>
        <w:t xml:space="preserve">Информация: </w:t>
      </w:r>
      <w:hyperlink r:id="rId8" w:history="1">
        <w:r>
          <w:rPr>
            <w:rStyle w:val="Collegamentoipertestuale"/>
          </w:rPr>
          <w:t>https://girodelvino50.it/</w:t>
        </w:r>
      </w:hyperlink>
    </w:p>
    <w:p w14:paraId="3E0E0E00" w14:textId="77777777" w:rsidR="0095585A" w:rsidRDefault="00FD364E" w:rsidP="00F2020D"/>
    <w:p w14:paraId="3C3BD970" w14:textId="77777777" w:rsidR="00022424" w:rsidRPr="0095585A" w:rsidRDefault="005763F7" w:rsidP="00F2020D">
      <w:pPr>
        <w:rPr>
          <w:b/>
          <w:bCs/>
        </w:rPr>
      </w:pPr>
      <w:r>
        <w:rPr>
          <w:b/>
        </w:rPr>
        <w:t>ДРУГИЕ ПРЕДЛОЖЕНИЯ</w:t>
      </w:r>
    </w:p>
    <w:p w14:paraId="5F116372" w14:textId="77777777" w:rsidR="00F319E2" w:rsidRDefault="005763F7" w:rsidP="00F319E2">
      <w:pPr>
        <w:pStyle w:val="s3"/>
        <w:spacing w:before="0" w:beforeAutospacing="0" w:after="30" w:afterAutospacing="0" w:line="258" w:lineRule="atLeast"/>
        <w:rPr>
          <w:rStyle w:val="s2"/>
          <w:rFonts w:ascii="Arial" w:hAnsi="Arial" w:cs="Arial"/>
          <w:b/>
          <w:bCs/>
          <w:color w:val="222222"/>
          <w:sz w:val="24"/>
          <w:szCs w:val="24"/>
        </w:rPr>
      </w:pPr>
      <w:r>
        <w:rPr>
          <w:rStyle w:val="s2"/>
          <w:rFonts w:ascii="Arial" w:hAnsi="Arial"/>
          <w:b/>
          <w:color w:val="222222"/>
          <w:sz w:val="24"/>
        </w:rPr>
        <w:t>Винный</w:t>
      </w:r>
      <w:r>
        <w:rPr>
          <w:rStyle w:val="apple-converted-space"/>
          <w:b/>
          <w:color w:val="222222"/>
          <w:sz w:val="24"/>
        </w:rPr>
        <w:t> </w:t>
      </w:r>
      <w:r>
        <w:rPr>
          <w:rStyle w:val="s2"/>
          <w:rFonts w:ascii="Arial" w:hAnsi="Arial"/>
          <w:b/>
          <w:color w:val="222222"/>
          <w:sz w:val="24"/>
        </w:rPr>
        <w:t>треккинг в долине Валлагарина</w:t>
      </w:r>
    </w:p>
    <w:p w14:paraId="3920EA60" w14:textId="77777777" w:rsidR="000A7CC9" w:rsidRPr="000A7CC9" w:rsidRDefault="005763F7" w:rsidP="00F36324">
      <w:pPr>
        <w:pStyle w:val="s3"/>
        <w:spacing w:before="0" w:beforeAutospacing="0" w:after="30" w:afterAutospacing="0" w:line="258" w:lineRule="atLeast"/>
        <w:jc w:val="both"/>
        <w:rPr>
          <w:rStyle w:val="s5"/>
          <w:rFonts w:ascii="Arial" w:hAnsi="Arial" w:cs="Arial"/>
          <w:sz w:val="24"/>
          <w:szCs w:val="24"/>
        </w:rPr>
      </w:pPr>
      <w:r w:rsidRPr="00FD4A93">
        <w:rPr>
          <w:rFonts w:ascii="Arial" w:hAnsi="Arial"/>
          <w:sz w:val="24"/>
        </w:rPr>
        <w:t xml:space="preserve">"Героические" виноградники, растущие на высоте более 700 метров и позволяющие производить высококачественные вина, выиграли для Трентино номинацию "Винодельческий регион Года 2020" от нью-йоркского журнала </w:t>
      </w:r>
      <w:r w:rsidRPr="00FD4A93">
        <w:rPr>
          <w:rFonts w:ascii="Arial" w:hAnsi="Arial"/>
          <w:i/>
          <w:sz w:val="24"/>
        </w:rPr>
        <w:t>Wine Enthusiast</w:t>
      </w:r>
      <w:r w:rsidRPr="00FD4A93"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 xml:space="preserve"> Однако весь мир ценит также </w:t>
      </w:r>
      <w:r>
        <w:rPr>
          <w:rStyle w:val="s5"/>
          <w:rFonts w:ascii="Arial" w:hAnsi="Arial"/>
          <w:sz w:val="24"/>
        </w:rPr>
        <w:t xml:space="preserve">предлагаемые здесь развлечения на свежем воздухе и возможность контакта с природой. А сочетание этих двух факторов делает отдых незабываемым: когда после пешей прогулки наступает время посещения винодельни, где можно насладиться бокалом вина в компании винодела, руками которого оно было создано. </w:t>
      </w:r>
    </w:p>
    <w:p w14:paraId="3ECC362C" w14:textId="77777777" w:rsidR="00E232F3" w:rsidRPr="00E232F3" w:rsidRDefault="005763F7" w:rsidP="00E232F3">
      <w:pPr>
        <w:spacing w:after="192"/>
        <w:jc w:val="both"/>
        <w:textAlignment w:val="baseline"/>
        <w:rPr>
          <w:rFonts w:cs="Arial"/>
          <w:szCs w:val="24"/>
        </w:rPr>
      </w:pPr>
      <w:r>
        <w:rPr>
          <w:b/>
        </w:rPr>
        <w:t>Долина Валлагарина</w:t>
      </w:r>
      <w:r>
        <w:t xml:space="preserve"> – это зона самая обширная винодельческая зона Трентино. Это настоящая сокровищница автохтонных сортов и изысканных вин, окруженная барочными городами, кукурузными полями, холмами и террасами: </w:t>
      </w:r>
      <w:r w:rsidR="008A0FB7">
        <w:t>например</w:t>
      </w:r>
      <w:r>
        <w:t xml:space="preserve">, Трентодок и превосходные местные красные вина, такие как </w:t>
      </w:r>
      <w:r>
        <w:rPr>
          <w:b/>
        </w:rPr>
        <w:t>Мардземино</w:t>
      </w:r>
      <w:r>
        <w:t xml:space="preserve">, </w:t>
      </w:r>
      <w:r>
        <w:rPr>
          <w:b/>
        </w:rPr>
        <w:t>Энантио</w:t>
      </w:r>
      <w:r>
        <w:t xml:space="preserve"> и </w:t>
      </w:r>
      <w:r>
        <w:rPr>
          <w:b/>
        </w:rPr>
        <w:t>Фоя Тонда</w:t>
      </w:r>
      <w:r>
        <w:t xml:space="preserve">. Настоящей изюминкой можно назвать треккинг, предлагаемый в </w:t>
      </w:r>
      <w:r>
        <w:rPr>
          <w:b/>
        </w:rPr>
        <w:t>Борго-дей-Поссери</w:t>
      </w:r>
      <w:r>
        <w:t xml:space="preserve"> в коммуне Ала, на высоте 625 метров над уровнем моря. Неспешная прогулка, которую можно совершить в одиночку. Она начинается на винодельне, где путнику выдается карта и корзинка местных продуктов – провизия для привалов. Карта ведет по мультисенсорному маршруту, отмеченному островками, где можно </w:t>
      </w:r>
      <w:r>
        <w:lastRenderedPageBreak/>
        <w:t xml:space="preserve">остановиться вблизи виноградника и попробовать на месте то вино, которое рождается именно из этого ряда. </w:t>
      </w:r>
      <w:hyperlink r:id="rId9" w:history="1">
        <w:r>
          <w:rPr>
            <w:rStyle w:val="Collegamentoipertestuale"/>
          </w:rPr>
          <w:t>https://borgodeiposseri.com/enotour/</w:t>
        </w:r>
      </w:hyperlink>
    </w:p>
    <w:p w14:paraId="3B4712E5" w14:textId="77777777" w:rsidR="00E232F3" w:rsidRPr="00C77CF5" w:rsidRDefault="005763F7" w:rsidP="00E232F3">
      <w:pPr>
        <w:jc w:val="both"/>
        <w:rPr>
          <w:rFonts w:cs="Arial"/>
          <w:b/>
          <w:bCs/>
          <w:szCs w:val="24"/>
        </w:rPr>
      </w:pPr>
      <w:r>
        <w:rPr>
          <w:b/>
        </w:rPr>
        <w:t>Долина Валле-ди-Чембра: среди сухих кладок и героических виноградарей</w:t>
      </w:r>
    </w:p>
    <w:p w14:paraId="30ACBE06" w14:textId="77777777" w:rsidR="00E232F3" w:rsidRPr="00C77CF5" w:rsidRDefault="005763F7" w:rsidP="00E232F3">
      <w:pPr>
        <w:jc w:val="both"/>
        <w:rPr>
          <w:rFonts w:cs="Arial"/>
          <w:szCs w:val="24"/>
        </w:rPr>
      </w:pPr>
      <w:r>
        <w:t xml:space="preserve">В Трентино находятся самые высокогорные виноградники в Европе, и большинство из них расположены в долине </w:t>
      </w:r>
      <w:r>
        <w:rPr>
          <w:b/>
        </w:rPr>
        <w:t>Валле-ди-Чембра</w:t>
      </w:r>
      <w:r>
        <w:t xml:space="preserve">. Именно здесь родина сорта </w:t>
      </w:r>
      <w:r>
        <w:rPr>
          <w:b/>
        </w:rPr>
        <w:t>Мюллер Тургау</w:t>
      </w:r>
      <w:r>
        <w:t xml:space="preserve">, "альпиниста" среди трентинских сортов, короля аперитивов и легкой летней кухни. В этой долине можно побывать на горных винодельнях и попробовать их вина, очень ароматные, благодаря прохладному климату, который делает их букет таким утонченным. День среди винных магазинчиков долины (здесь их называют </w:t>
      </w:r>
      <w:r>
        <w:rPr>
          <w:i/>
        </w:rPr>
        <w:t>caneve</w:t>
      </w:r>
      <w:r>
        <w:t xml:space="preserve">) подобен погружению в историю сельскохозяйственной горной архитектуры: здесь насчитывается более 700 км </w:t>
      </w:r>
      <w:r>
        <w:rPr>
          <w:b/>
        </w:rPr>
        <w:t>каменных стен, выполненных сухой кладкой</w:t>
      </w:r>
      <w:r>
        <w:t xml:space="preserve">, поддерживающих многовековые террасные виноградники с уклоном более 40%. </w:t>
      </w:r>
    </w:p>
    <w:p w14:paraId="6E02B60E" w14:textId="77777777" w:rsidR="00E232F3" w:rsidRPr="00C77CF5" w:rsidRDefault="005763F7" w:rsidP="00E232F3">
      <w:pPr>
        <w:jc w:val="both"/>
        <w:rPr>
          <w:rFonts w:cs="Arial"/>
          <w:szCs w:val="24"/>
        </w:rPr>
      </w:pPr>
      <w:r>
        <w:t>Магазины-</w:t>
      </w:r>
      <w:r>
        <w:rPr>
          <w:b/>
          <w:i/>
        </w:rPr>
        <w:t>caneve</w:t>
      </w:r>
      <w:r>
        <w:t xml:space="preserve"> часто располагаются с фасадов жилых домов города: здесь вы погружаетесь в оазис подлинной рабочей жизни. Редкий пример страсти, разделяемой и передаваемой из поколения в поколение.</w:t>
      </w:r>
    </w:p>
    <w:p w14:paraId="790F3B08" w14:textId="77777777" w:rsidR="00E232F3" w:rsidRPr="00C77CF5" w:rsidRDefault="005763F7" w:rsidP="00E232F3">
      <w:pPr>
        <w:jc w:val="both"/>
        <w:rPr>
          <w:rFonts w:cs="Arial"/>
          <w:szCs w:val="24"/>
        </w:rPr>
      </w:pPr>
      <w:r>
        <w:t xml:space="preserve">Начать знакомство с ними можно с города Верла-ди-Джово и посетить </w:t>
      </w:r>
      <w:r>
        <w:rPr>
          <w:b/>
        </w:rPr>
        <w:t>виллу Корниоле</w:t>
      </w:r>
      <w:r>
        <w:t xml:space="preserve"> семьи Нардин. Это женское предприятие, предлагающее отличные вина, признанные во всем мире, которые можно отведать в красивом прекрасно оборудованном погребе, выбрав опыт по душе. </w:t>
      </w:r>
      <w:hyperlink r:id="rId10" w:history="1">
        <w:r>
          <w:rPr>
            <w:rStyle w:val="Collegamentoipertestuale"/>
          </w:rPr>
          <w:t>www.villacorniole.com</w:t>
        </w:r>
      </w:hyperlink>
    </w:p>
    <w:p w14:paraId="58589D2A" w14:textId="77777777" w:rsidR="00E232F3" w:rsidRDefault="005763F7" w:rsidP="00E232F3">
      <w:pPr>
        <w:jc w:val="both"/>
        <w:rPr>
          <w:rFonts w:cs="Arial"/>
          <w:szCs w:val="24"/>
        </w:rPr>
      </w:pPr>
      <w:r>
        <w:t xml:space="preserve">Далее маршрут идет в сторону коммуны Чембра, сердца долины. Здесь предлагается масса возможностей посетить некоторые из самых именитых виноделен Трентино: </w:t>
      </w:r>
      <w:r>
        <w:rPr>
          <w:b/>
        </w:rPr>
        <w:t>Cembra Vini di Montagna</w:t>
      </w:r>
      <w:r>
        <w:t xml:space="preserve"> – это самая высокогорная кооперативная винодельня в Трентино, образец высочайшего качества производства, гостеприимства и организации обслуживания посещений. </w:t>
      </w:r>
      <w:hyperlink r:id="rId11" w:history="1">
        <w:r>
          <w:rPr>
            <w:rStyle w:val="Collegamentoipertestuale"/>
          </w:rPr>
          <w:t>www.cembracantinadimontagna.it</w:t>
        </w:r>
      </w:hyperlink>
    </w:p>
    <w:p w14:paraId="5A922674" w14:textId="77777777" w:rsidR="00E232F3" w:rsidRDefault="005763F7" w:rsidP="00E232F3">
      <w:pPr>
        <w:jc w:val="both"/>
        <w:rPr>
          <w:rFonts w:cs="Arial"/>
          <w:szCs w:val="24"/>
          <w:shd w:val="clear" w:color="000000" w:fill="auto"/>
        </w:rPr>
      </w:pPr>
      <w:r>
        <w:t xml:space="preserve">В историческом районе города Каррайя вы можете посетить винодельню </w:t>
      </w:r>
      <w:r>
        <w:rPr>
          <w:b/>
        </w:rPr>
        <w:t>Nicolodi Alfio</w:t>
      </w:r>
      <w:r>
        <w:rPr>
          <w:i/>
        </w:rPr>
        <w:t xml:space="preserve">, </w:t>
      </w:r>
      <w:r>
        <w:t>упрямого и страстного винодела, который помимо выращивания сорта Мюллер Тургау уделяет много энергии восстановлению исторических и забытых сортов долины, один из которых – сорт Лагарино.</w:t>
      </w:r>
    </w:p>
    <w:p w14:paraId="33DA13F2" w14:textId="77777777" w:rsidR="00E232F3" w:rsidRDefault="00FD364E" w:rsidP="00E232F3">
      <w:pPr>
        <w:jc w:val="both"/>
        <w:rPr>
          <w:rFonts w:cs="Arial"/>
          <w:szCs w:val="24"/>
          <w:shd w:val="clear" w:color="000000" w:fill="auto"/>
        </w:rPr>
      </w:pPr>
      <w:hyperlink r:id="rId12" w:history="1">
        <w:r w:rsidR="005763F7">
          <w:rPr>
            <w:rStyle w:val="Collegamentoipertestuale"/>
          </w:rPr>
          <w:t>www.cembranidoc.it/it/consorziati/alfio-nicolodi</w:t>
        </w:r>
      </w:hyperlink>
    </w:p>
    <w:p w14:paraId="503C02A8" w14:textId="77777777" w:rsidR="00E232F3" w:rsidRDefault="00FD364E" w:rsidP="00F2020D"/>
    <w:p w14:paraId="293EB568" w14:textId="77777777" w:rsidR="00756BBB" w:rsidRPr="00FD0E29" w:rsidRDefault="005763F7" w:rsidP="00756BBB">
      <w:pPr>
        <w:widowControl w:val="0"/>
        <w:autoSpaceDE w:val="0"/>
        <w:autoSpaceDN w:val="0"/>
        <w:adjustRightInd w:val="0"/>
        <w:rPr>
          <w:rFonts w:cs="Arial"/>
          <w:b/>
          <w:bCs/>
          <w:color w:val="141414"/>
          <w:szCs w:val="24"/>
        </w:rPr>
      </w:pPr>
      <w:r>
        <w:rPr>
          <w:b/>
          <w:color w:val="141414"/>
        </w:rPr>
        <w:t>От Авизианских холмов до долины Валле-дей-Лаги: знакомимся с "женским" виноградом</w:t>
      </w:r>
    </w:p>
    <w:p w14:paraId="65C23078" w14:textId="77777777" w:rsidR="00756BBB" w:rsidRPr="00FD0E29" w:rsidRDefault="005763F7" w:rsidP="00756BBB">
      <w:pPr>
        <w:widowControl w:val="0"/>
        <w:autoSpaceDE w:val="0"/>
        <w:autoSpaceDN w:val="0"/>
        <w:adjustRightInd w:val="0"/>
        <w:jc w:val="both"/>
        <w:rPr>
          <w:rFonts w:cs="Arial"/>
          <w:color w:val="141414"/>
          <w:szCs w:val="24"/>
        </w:rPr>
      </w:pPr>
      <w:r>
        <w:rPr>
          <w:color w:val="141414"/>
        </w:rPr>
        <w:t xml:space="preserve">Трентодок, Терольдего, Шардоне, Мюллер Тургау. Возможно, вы не обращали внимание, но обычно названия вин мужского рода. Однако в Трентино есть исключение: здесь есть "женский" виноград, который способен покорить любое сердце – притягательная </w:t>
      </w:r>
      <w:r>
        <w:rPr>
          <w:b/>
          <w:color w:val="141414"/>
        </w:rPr>
        <w:t>Нозиола</w:t>
      </w:r>
      <w:r>
        <w:rPr>
          <w:color w:val="141414"/>
        </w:rPr>
        <w:t>!</w:t>
      </w:r>
    </w:p>
    <w:p w14:paraId="65CA55B1" w14:textId="77777777" w:rsidR="00756BBB" w:rsidRPr="00FD0E29" w:rsidRDefault="005763F7" w:rsidP="00756BBB">
      <w:pPr>
        <w:widowControl w:val="0"/>
        <w:autoSpaceDE w:val="0"/>
        <w:autoSpaceDN w:val="0"/>
        <w:adjustRightInd w:val="0"/>
        <w:jc w:val="both"/>
        <w:rPr>
          <w:rFonts w:cs="Arial"/>
          <w:color w:val="141414"/>
          <w:szCs w:val="24"/>
        </w:rPr>
      </w:pPr>
      <w:r>
        <w:rPr>
          <w:color w:val="141414"/>
        </w:rPr>
        <w:t xml:space="preserve">Долгое время культивируемый в долинах Валле-дель-Адидже, Валле-ди-Чембра, Валлагарина и Валле-дей-Лаги, виноград Нозиола упоминается в исторических архивах еще в 1800 году и в настоящее время считается основным </w:t>
      </w:r>
      <w:r>
        <w:rPr>
          <w:b/>
          <w:color w:val="141414"/>
        </w:rPr>
        <w:t>автохтонным сортом белого винограда</w:t>
      </w:r>
      <w:r>
        <w:rPr>
          <w:color w:val="141414"/>
        </w:rPr>
        <w:t xml:space="preserve"> Трентино. В названии Нозиола прослеживается явное созвучие со словом, обозначающим лесной орех, – "</w:t>
      </w:r>
      <w:r>
        <w:rPr>
          <w:b/>
          <w:color w:val="141414"/>
        </w:rPr>
        <w:t>nocciola</w:t>
      </w:r>
      <w:r>
        <w:rPr>
          <w:color w:val="141414"/>
        </w:rPr>
        <w:t xml:space="preserve">" (читается как "ноччола"). И это не случайно: его аромат и слегка миндальный вкус дали ему такое </w:t>
      </w:r>
      <w:r>
        <w:rPr>
          <w:color w:val="141414"/>
        </w:rPr>
        <w:lastRenderedPageBreak/>
        <w:t xml:space="preserve">название. </w:t>
      </w:r>
    </w:p>
    <w:p w14:paraId="1E4648EF" w14:textId="77777777" w:rsidR="00756BBB" w:rsidRPr="00FD0E29" w:rsidRDefault="005763F7" w:rsidP="00C21DD7">
      <w:pPr>
        <w:widowControl w:val="0"/>
        <w:autoSpaceDE w:val="0"/>
        <w:autoSpaceDN w:val="0"/>
        <w:adjustRightInd w:val="0"/>
        <w:jc w:val="both"/>
        <w:rPr>
          <w:rStyle w:val="Collegamentoipertestuale"/>
          <w:rFonts w:cs="Arial"/>
          <w:szCs w:val="24"/>
        </w:rPr>
      </w:pPr>
      <w:r>
        <w:rPr>
          <w:color w:val="141414"/>
        </w:rPr>
        <w:t xml:space="preserve">Чувственным и более мягким ароматом обладает Нозиола из </w:t>
      </w:r>
      <w:r>
        <w:rPr>
          <w:b/>
          <w:color w:val="141414"/>
        </w:rPr>
        <w:t>Валле-деи-Лаги</w:t>
      </w:r>
      <w:r>
        <w:rPr>
          <w:color w:val="141414"/>
        </w:rPr>
        <w:t xml:space="preserve">, которая цветет под теплыми солнечными лучами, овеваемая прохладой Ора, ветра с озера Гарда, который наблюдается здесь с полудня до вечера. Местный климат и близость красивейших озер создают идеальные условия для вяления винограда в погребах, где рождается </w:t>
      </w:r>
      <w:r>
        <w:rPr>
          <w:b/>
          <w:color w:val="141414"/>
        </w:rPr>
        <w:t>вино Санто Трентино</w:t>
      </w:r>
      <w:r>
        <w:rPr>
          <w:color w:val="141414"/>
        </w:rPr>
        <w:t>, одно из самых изысканных изюмных вин в Италии. Его название происходит от традиции производить отжим именно в Страстную неделю после длительного периода увяливания. Весна – лучшее время</w:t>
      </w:r>
      <w:r>
        <w:t xml:space="preserve">, чтобы полюбоваться пейзажами долины Валле-дей-Лаги. В нескольких километрах к юго-западу от города Тренто вы попадаете в тихую и живописную долину Каведине. В маленькой коммуне Лазино можно посетить винодельню </w:t>
      </w:r>
      <w:r>
        <w:rPr>
          <w:b/>
        </w:rPr>
        <w:t>Pravis</w:t>
      </w:r>
      <w:r>
        <w:rPr>
          <w:i/>
        </w:rPr>
        <w:t xml:space="preserve"> </w:t>
      </w:r>
      <w:r>
        <w:t xml:space="preserve">Джулии и Эрики Педрини: великолепная каменная винодельня, окруженная традиционными террасными виноградниками, где выращивают виноград Нозиола. </w:t>
      </w:r>
      <w:hyperlink r:id="rId13" w:history="1">
        <w:r>
          <w:rPr>
            <w:rStyle w:val="Collegamentoipertestuale"/>
          </w:rPr>
          <w:t>www.pravis.it</w:t>
        </w:r>
      </w:hyperlink>
    </w:p>
    <w:p w14:paraId="0968C64E" w14:textId="77777777" w:rsidR="00756BBB" w:rsidRPr="00FD0E29" w:rsidRDefault="005763F7" w:rsidP="00756BB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Спустившись в долину, вы найдете один из самых романтических уголков Трентино – озеро Тоблино. Здесь мы рекомендуем остановиться в </w:t>
      </w:r>
      <w:r>
        <w:rPr>
          <w:rFonts w:ascii="Arial" w:hAnsi="Arial"/>
          <w:b/>
          <w:sz w:val="24"/>
        </w:rPr>
        <w:t>Cantina di Toblino</w:t>
      </w:r>
      <w:r>
        <w:rPr>
          <w:rFonts w:ascii="Arial" w:hAnsi="Arial"/>
          <w:sz w:val="24"/>
        </w:rPr>
        <w:t xml:space="preserve">, трудолюбивом кооперативе, который собирает большую часть винограда Нозиола в долине. А расположенная здесь остерия Toblino – рай для гурманов. </w:t>
      </w:r>
      <w:hyperlink r:id="rId14" w:history="1">
        <w:r>
          <w:rPr>
            <w:rStyle w:val="Collegamentoipertestuale"/>
            <w:rFonts w:ascii="Arial" w:hAnsi="Arial"/>
            <w:sz w:val="24"/>
          </w:rPr>
          <w:t>www.toblino.it</w:t>
        </w:r>
      </w:hyperlink>
    </w:p>
    <w:p w14:paraId="138C4AC5" w14:textId="77777777" w:rsidR="00756BBB" w:rsidRDefault="00FD364E" w:rsidP="00F2020D"/>
    <w:p w14:paraId="081D3665" w14:textId="77777777" w:rsidR="00F2020D" w:rsidRDefault="005763F7" w:rsidP="00F2020D">
      <w:r>
        <w:t>(m.b.)</w:t>
      </w:r>
    </w:p>
    <w:p w14:paraId="63BC7776" w14:textId="77777777" w:rsidR="00F2020D" w:rsidRDefault="00FD364E" w:rsidP="00F2020D"/>
    <w:p w14:paraId="503FE19A" w14:textId="331A2736" w:rsidR="00E232F3" w:rsidRPr="00926AA9" w:rsidRDefault="005763F7" w:rsidP="00F2020D">
      <w:r>
        <w:t>Тренто, февраль 2022</w:t>
      </w:r>
    </w:p>
    <w:sectPr w:rsidR="00E232F3" w:rsidRPr="00926AA9" w:rsidSect="00A1234D">
      <w:headerReference w:type="default" r:id="rId15"/>
      <w:footerReference w:type="defaul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5573E" w14:textId="77777777" w:rsidR="005763F7" w:rsidRDefault="005763F7" w:rsidP="009C72FF">
      <w:r>
        <w:separator/>
      </w:r>
    </w:p>
  </w:endnote>
  <w:endnote w:type="continuationSeparator" w:id="0">
    <w:p w14:paraId="717E9A92" w14:textId="77777777" w:rsidR="005763F7" w:rsidRDefault="005763F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1ACE900B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23B98CE2" w14:textId="77777777" w:rsidR="000F631A" w:rsidRPr="00C132F1" w:rsidRDefault="005763F7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14:paraId="205E8E66" w14:textId="77777777" w:rsidR="000F631A" w:rsidRPr="00C132F1" w:rsidRDefault="005763F7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14:paraId="66899FCA" w14:textId="77777777" w:rsidR="000F631A" w:rsidRPr="00C132F1" w:rsidRDefault="005763F7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14:paraId="48C40630" w14:textId="77777777" w:rsidR="000F631A" w:rsidRPr="00C132F1" w:rsidRDefault="00541655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/>
              <w:sz w:val="20"/>
            </w:rPr>
            <w:drawing>
              <wp:inline distT="0" distB="0" distL="0" distR="0" wp14:anchorId="73A084F5" wp14:editId="70199939">
                <wp:extent cx="160655" cy="135890"/>
                <wp:effectExtent l="0" t="0" r="0" b="0"/>
                <wp:docPr id="3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65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763F7">
            <w:rPr>
              <w:rFonts w:ascii="Arial" w:hAnsi="Arial"/>
              <w:color w:val="000000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232E384E" w14:textId="77777777" w:rsidR="000F631A" w:rsidRPr="00C132F1" w:rsidRDefault="00541655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2118010B" wp14:editId="30ECB4AD">
                <wp:extent cx="1125220" cy="422275"/>
                <wp:effectExtent l="0" t="0" r="0" b="0"/>
                <wp:docPr id="2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22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F32CC25" w14:textId="77777777" w:rsidR="000F631A" w:rsidRPr="00C132F1" w:rsidRDefault="00FD364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0178BF5B" w14:textId="77777777" w:rsidR="000F631A" w:rsidRDefault="00541655" w:rsidP="00C132F1">
    <w:pPr>
      <w:pStyle w:val="Pidipagina"/>
      <w:tabs>
        <w:tab w:val="clear" w:pos="9638"/>
        <w:tab w:val="right" w:pos="9632"/>
      </w:tabs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03DC14BD" wp14:editId="2D14398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924058" id="Connettore 1 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" strokecolor="windowText" strokeweight=".25pt">
              <v:stroke joinstyle="miter"/>
              <o:lock v:ext="edit" shapetype="f"/>
            </v:line>
          </w:pict>
        </mc:Fallback>
      </mc:AlternateContent>
    </w:r>
    <w:r w:rsidR="005763F7">
      <w:tab/>
    </w:r>
    <w:r w:rsidR="005763F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EB4D3" w14:textId="77777777" w:rsidR="005763F7" w:rsidRDefault="005763F7" w:rsidP="009C72FF">
      <w:r>
        <w:separator/>
      </w:r>
    </w:p>
  </w:footnote>
  <w:footnote w:type="continuationSeparator" w:id="0">
    <w:p w14:paraId="2671770A" w14:textId="77777777" w:rsidR="005763F7" w:rsidRDefault="005763F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F0DE5" w14:textId="77777777" w:rsidR="000F631A" w:rsidRDefault="00541655">
    <w:pPr>
      <w:pStyle w:val="Intestazione"/>
    </w:pPr>
    <w:r>
      <w:rPr>
        <w:noProof/>
      </w:rPr>
      <w:drawing>
        <wp:inline distT="0" distB="0" distL="0" distR="0" wp14:anchorId="3FB599AC" wp14:editId="34D53D61">
          <wp:extent cx="1552575" cy="512445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D6DAE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16480DC" w:tentative="1">
      <w:start w:val="1"/>
      <w:numFmt w:val="lowerLetter"/>
      <w:lvlText w:val="%2."/>
      <w:lvlJc w:val="left"/>
      <w:pPr>
        <w:ind w:left="1440" w:hanging="360"/>
      </w:pPr>
    </w:lvl>
    <w:lvl w:ilvl="2" w:tplc="0622B576" w:tentative="1">
      <w:start w:val="1"/>
      <w:numFmt w:val="lowerRoman"/>
      <w:lvlText w:val="%3."/>
      <w:lvlJc w:val="right"/>
      <w:pPr>
        <w:ind w:left="2160" w:hanging="180"/>
      </w:pPr>
    </w:lvl>
    <w:lvl w:ilvl="3" w:tplc="0082E9F6" w:tentative="1">
      <w:start w:val="1"/>
      <w:numFmt w:val="decimal"/>
      <w:lvlText w:val="%4."/>
      <w:lvlJc w:val="left"/>
      <w:pPr>
        <w:ind w:left="2880" w:hanging="360"/>
      </w:pPr>
    </w:lvl>
    <w:lvl w:ilvl="4" w:tplc="17E649F2" w:tentative="1">
      <w:start w:val="1"/>
      <w:numFmt w:val="lowerLetter"/>
      <w:lvlText w:val="%5."/>
      <w:lvlJc w:val="left"/>
      <w:pPr>
        <w:ind w:left="3600" w:hanging="360"/>
      </w:pPr>
    </w:lvl>
    <w:lvl w:ilvl="5" w:tplc="1F1251EA" w:tentative="1">
      <w:start w:val="1"/>
      <w:numFmt w:val="lowerRoman"/>
      <w:lvlText w:val="%6."/>
      <w:lvlJc w:val="right"/>
      <w:pPr>
        <w:ind w:left="4320" w:hanging="180"/>
      </w:pPr>
    </w:lvl>
    <w:lvl w:ilvl="6" w:tplc="D058357C" w:tentative="1">
      <w:start w:val="1"/>
      <w:numFmt w:val="decimal"/>
      <w:lvlText w:val="%7."/>
      <w:lvlJc w:val="left"/>
      <w:pPr>
        <w:ind w:left="5040" w:hanging="360"/>
      </w:pPr>
    </w:lvl>
    <w:lvl w:ilvl="7" w:tplc="376EF8A2" w:tentative="1">
      <w:start w:val="1"/>
      <w:numFmt w:val="lowerLetter"/>
      <w:lvlText w:val="%8."/>
      <w:lvlJc w:val="left"/>
      <w:pPr>
        <w:ind w:left="5760" w:hanging="360"/>
      </w:pPr>
    </w:lvl>
    <w:lvl w:ilvl="8" w:tplc="1D06F1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EC180626">
      <w:start w:val="1"/>
      <w:numFmt w:val="decimal"/>
      <w:lvlText w:val="%1."/>
      <w:lvlJc w:val="left"/>
      <w:pPr>
        <w:ind w:left="720" w:hanging="360"/>
      </w:pPr>
    </w:lvl>
    <w:lvl w:ilvl="1" w:tplc="32FEC8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0A1C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1042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CC24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8A2F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D215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F697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8698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DDE8950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02C6DE8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FA620C5A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56A0CB42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69A0D02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46AEE242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93246624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5806974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BF6331C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608F9"/>
    <w:rsid w:val="00082730"/>
    <w:rsid w:val="00541655"/>
    <w:rsid w:val="005763F7"/>
    <w:rsid w:val="0062655A"/>
    <w:rsid w:val="006E6C58"/>
    <w:rsid w:val="006F66C6"/>
    <w:rsid w:val="0080723A"/>
    <w:rsid w:val="008A0FB7"/>
    <w:rsid w:val="009C72FF"/>
    <w:rsid w:val="00AF46E6"/>
    <w:rsid w:val="00FC1E64"/>
    <w:rsid w:val="00FD364E"/>
    <w:rsid w:val="00FD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38BC5A1"/>
  <w15:docId w15:val="{F4C0666B-4B9D-4F6B-8685-7B02A826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val="ru-RU" w:eastAsia="ru-RU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="Calibr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qFormat/>
    <w:rsid w:val="00992575"/>
    <w:rPr>
      <w:i/>
      <w:iCs/>
      <w:lang w:val="ru-RU" w:eastAsia="ru-RU"/>
    </w:rPr>
  </w:style>
  <w:style w:type="character" w:styleId="Enfasigrassetto">
    <w:name w:val="Strong"/>
    <w:uiPriority w:val="22"/>
    <w:qFormat/>
    <w:rsid w:val="00992575"/>
    <w:rPr>
      <w:b/>
      <w:bCs/>
      <w:lang w:val="ru-RU" w:eastAsia="ru-RU"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2933F5"/>
    <w:rPr>
      <w:rFonts w:ascii="Arial" w:eastAsia="Times New Roman" w:hAnsi="Arial" w:cs="Times New Roman"/>
      <w:szCs w:val="20"/>
      <w:lang w:val="ru-RU" w:eastAsia="ru-RU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sz w:val="24"/>
      <w:szCs w:val="24"/>
      <w:lang w:bidi="hi-IN"/>
    </w:rPr>
  </w:style>
  <w:style w:type="character" w:styleId="Collegamentovisitato">
    <w:name w:val="FollowedHyperlink"/>
    <w:uiPriority w:val="99"/>
    <w:semiHidden/>
    <w:unhideWhenUsed/>
    <w:rsid w:val="00926AA9"/>
    <w:rPr>
      <w:color w:val="954F72"/>
      <w:u w:val="single"/>
      <w:lang w:val="ru-RU" w:eastAsia="ru-RU"/>
    </w:rPr>
  </w:style>
  <w:style w:type="character" w:customStyle="1" w:styleId="Menzionenonrisolta1">
    <w:name w:val="Menzione non risolta1"/>
    <w:uiPriority w:val="99"/>
    <w:semiHidden/>
    <w:unhideWhenUsed/>
    <w:rsid w:val="004A2FB1"/>
    <w:rPr>
      <w:color w:val="605E5C"/>
      <w:lang w:val="ru-RU" w:eastAsia="ru-RU"/>
    </w:rPr>
  </w:style>
  <w:style w:type="character" w:customStyle="1" w:styleId="Menzionenonrisolta2">
    <w:name w:val="Menzione non risolta2"/>
    <w:uiPriority w:val="99"/>
    <w:semiHidden/>
    <w:unhideWhenUsed/>
    <w:rsid w:val="00F5089A"/>
    <w:rPr>
      <w:color w:val="605E5C"/>
      <w:lang w:val="ru-RU" w:eastAsia="ru-RU"/>
    </w:rPr>
  </w:style>
  <w:style w:type="character" w:customStyle="1" w:styleId="Menzionenonrisolta3">
    <w:name w:val="Menzione non risolta3"/>
    <w:uiPriority w:val="99"/>
    <w:semiHidden/>
    <w:unhideWhenUsed/>
    <w:rsid w:val="005131B9"/>
    <w:rPr>
      <w:color w:val="605E5C"/>
      <w:lang w:val="ru-RU" w:eastAsia="ru-RU"/>
    </w:rPr>
  </w:style>
  <w:style w:type="character" w:styleId="Rimandocommento">
    <w:name w:val="annotation reference"/>
    <w:uiPriority w:val="99"/>
    <w:semiHidden/>
    <w:unhideWhenUsed/>
    <w:rsid w:val="00E152BD"/>
    <w:rPr>
      <w:sz w:val="16"/>
      <w:szCs w:val="16"/>
      <w:lang w:val="ru-RU" w:eastAsia="ru-RU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152BD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E152BD"/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52B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152BD"/>
    <w:rPr>
      <w:rFonts w:ascii="Arial" w:eastAsia="Times New Roman" w:hAnsi="Arial" w:cs="Times New Roman"/>
      <w:b/>
      <w:bCs/>
      <w:sz w:val="20"/>
      <w:szCs w:val="20"/>
      <w:lang w:val="ru-RU" w:eastAsia="ru-RU"/>
    </w:rPr>
  </w:style>
  <w:style w:type="paragraph" w:styleId="Revisione">
    <w:name w:val="Revision"/>
    <w:hidden/>
    <w:uiPriority w:val="99"/>
    <w:semiHidden/>
    <w:rsid w:val="00E152BD"/>
    <w:rPr>
      <w:rFonts w:ascii="Arial" w:eastAsia="Times New Roman" w:hAnsi="Arial"/>
      <w:sz w:val="24"/>
    </w:rPr>
  </w:style>
  <w:style w:type="character" w:customStyle="1" w:styleId="Menzionenonrisolta4">
    <w:name w:val="Menzione non risolta4"/>
    <w:uiPriority w:val="99"/>
    <w:semiHidden/>
    <w:unhideWhenUsed/>
    <w:rsid w:val="00B241C6"/>
    <w:rPr>
      <w:color w:val="605E5C"/>
      <w:lang w:val="ru-RU" w:eastAsia="ru-RU"/>
    </w:rPr>
  </w:style>
  <w:style w:type="paragraph" w:customStyle="1" w:styleId="s3">
    <w:name w:val="s3"/>
    <w:basedOn w:val="Normale"/>
    <w:rsid w:val="000A7CC9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0A7CC9"/>
  </w:style>
  <w:style w:type="character" w:customStyle="1" w:styleId="apple-converted-space">
    <w:name w:val="apple-converted-space"/>
    <w:rsid w:val="000A7CC9"/>
  </w:style>
  <w:style w:type="paragraph" w:customStyle="1" w:styleId="s4">
    <w:name w:val="s4"/>
    <w:basedOn w:val="Normale"/>
    <w:rsid w:val="000A7CC9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5">
    <w:name w:val="s5"/>
    <w:rsid w:val="000A7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rodelvino50.it/" TargetMode="External"/><Relationship Id="rId13" Type="http://schemas.openxmlformats.org/officeDocument/2006/relationships/hyperlink" Target="http://www.pravis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embranidoc.it/it/consorziati/alfio-nicolod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mbracantinadimontagna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villacorniol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orgodeiposseri.com/enotour/" TargetMode="External"/><Relationship Id="rId14" Type="http://schemas.openxmlformats.org/officeDocument/2006/relationships/hyperlink" Target="http://www.toblino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5F1B04-44BC-4BCA-B101-7C239C9CC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1451</Words>
  <Characters>8274</Characters>
  <Application>Microsoft Office Word</Application>
  <DocSecurity>4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9706</CharactersWithSpaces>
  <SharedDoc>false</SharedDoc>
  <HLinks>
    <vt:vector size="42" baseType="variant">
      <vt:variant>
        <vt:i4>8192103</vt:i4>
      </vt:variant>
      <vt:variant>
        <vt:i4>18</vt:i4>
      </vt:variant>
      <vt:variant>
        <vt:i4>0</vt:i4>
      </vt:variant>
      <vt:variant>
        <vt:i4>5</vt:i4>
      </vt:variant>
      <vt:variant>
        <vt:lpwstr>http://www.toblino.it/</vt:lpwstr>
      </vt:variant>
      <vt:variant>
        <vt:lpwstr/>
      </vt:variant>
      <vt:variant>
        <vt:i4>589902</vt:i4>
      </vt:variant>
      <vt:variant>
        <vt:i4>15</vt:i4>
      </vt:variant>
      <vt:variant>
        <vt:i4>0</vt:i4>
      </vt:variant>
      <vt:variant>
        <vt:i4>5</vt:i4>
      </vt:variant>
      <vt:variant>
        <vt:lpwstr>http://www.pravis.it/</vt:lpwstr>
      </vt:variant>
      <vt:variant>
        <vt:lpwstr/>
      </vt:variant>
      <vt:variant>
        <vt:i4>7405617</vt:i4>
      </vt:variant>
      <vt:variant>
        <vt:i4>12</vt:i4>
      </vt:variant>
      <vt:variant>
        <vt:i4>0</vt:i4>
      </vt:variant>
      <vt:variant>
        <vt:i4>5</vt:i4>
      </vt:variant>
      <vt:variant>
        <vt:lpwstr>http://www.cembranidoc.it/it/consorziati/alfio-nicolodi</vt:lpwstr>
      </vt:variant>
      <vt:variant>
        <vt:lpwstr/>
      </vt:variant>
      <vt:variant>
        <vt:i4>6291583</vt:i4>
      </vt:variant>
      <vt:variant>
        <vt:i4>9</vt:i4>
      </vt:variant>
      <vt:variant>
        <vt:i4>0</vt:i4>
      </vt:variant>
      <vt:variant>
        <vt:i4>5</vt:i4>
      </vt:variant>
      <vt:variant>
        <vt:lpwstr>http://www.cembracantinadimontagna.it/</vt:lpwstr>
      </vt:variant>
      <vt:variant>
        <vt:lpwstr/>
      </vt:variant>
      <vt:variant>
        <vt:i4>5570560</vt:i4>
      </vt:variant>
      <vt:variant>
        <vt:i4>6</vt:i4>
      </vt:variant>
      <vt:variant>
        <vt:i4>0</vt:i4>
      </vt:variant>
      <vt:variant>
        <vt:i4>5</vt:i4>
      </vt:variant>
      <vt:variant>
        <vt:lpwstr>http://www.villacorniole.com/</vt:lpwstr>
      </vt:variant>
      <vt:variant>
        <vt:lpwstr/>
      </vt:variant>
      <vt:variant>
        <vt:i4>5505100</vt:i4>
      </vt:variant>
      <vt:variant>
        <vt:i4>3</vt:i4>
      </vt:variant>
      <vt:variant>
        <vt:i4>0</vt:i4>
      </vt:variant>
      <vt:variant>
        <vt:i4>5</vt:i4>
      </vt:variant>
      <vt:variant>
        <vt:lpwstr>https://borgodeiposseri.com/enotour/</vt:lpwstr>
      </vt:variant>
      <vt:variant>
        <vt:lpwstr/>
      </vt:variant>
      <vt:variant>
        <vt:i4>327682</vt:i4>
      </vt:variant>
      <vt:variant>
        <vt:i4>0</vt:i4>
      </vt:variant>
      <vt:variant>
        <vt:i4>0</vt:i4>
      </vt:variant>
      <vt:variant>
        <vt:i4>5</vt:i4>
      </vt:variant>
      <vt:variant>
        <vt:lpwstr>https://girodelvino50.it/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- Trento</dc:creator>
  <cp:keywords/>
  <cp:lastModifiedBy>Gerola Fabio</cp:lastModifiedBy>
  <cp:revision>2</cp:revision>
  <cp:lastPrinted>2018-03-22T13:16:00Z</cp:lastPrinted>
  <dcterms:created xsi:type="dcterms:W3CDTF">2022-02-28T08:31:00Z</dcterms:created>
  <dcterms:modified xsi:type="dcterms:W3CDTF">2022-02-28T08:31:00Z</dcterms:modified>
</cp:coreProperties>
</file>