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151B2" w14:textId="77777777" w:rsidR="005E67A5" w:rsidRPr="0084441D" w:rsidRDefault="006F5EDC" w:rsidP="00A072F3">
      <w:pPr>
        <w:jc w:val="both"/>
        <w:rPr>
          <w:rFonts w:cs="Calibri"/>
          <w:b/>
          <w:sz w:val="28"/>
          <w:szCs w:val="28"/>
        </w:rPr>
      </w:pPr>
      <w:r>
        <w:rPr>
          <w:b/>
          <w:sz w:val="28"/>
        </w:rPr>
        <w:t xml:space="preserve">Родной город Альчиде Де Гаспери и кимбрийский анклав в Альпах </w:t>
      </w:r>
    </w:p>
    <w:p w14:paraId="63B80928" w14:textId="77777777" w:rsidR="00A072F3" w:rsidRPr="0084441D" w:rsidRDefault="006F5EDC" w:rsidP="00A072F3">
      <w:pPr>
        <w:jc w:val="both"/>
        <w:rPr>
          <w:rFonts w:cs="Calibri"/>
          <w:b/>
          <w:sz w:val="32"/>
          <w:szCs w:val="32"/>
        </w:rPr>
      </w:pPr>
      <w:r>
        <w:rPr>
          <w:b/>
          <w:sz w:val="32"/>
        </w:rPr>
        <w:t>ЗНАКОМИМСЯ С НОВЫМИ ГОРОДАМИ</w:t>
      </w:r>
    </w:p>
    <w:p w14:paraId="26442829" w14:textId="77777777" w:rsidR="00A072F3" w:rsidRDefault="00984446" w:rsidP="00A072F3">
      <w:pPr>
        <w:jc w:val="both"/>
        <w:rPr>
          <w:bCs/>
        </w:rPr>
      </w:pPr>
    </w:p>
    <w:p w14:paraId="1FC58490" w14:textId="77777777" w:rsidR="00A072F3" w:rsidRDefault="006F5EDC" w:rsidP="00380066">
      <w:pPr>
        <w:spacing w:line="276" w:lineRule="auto"/>
        <w:jc w:val="both"/>
        <w:rPr>
          <w:b/>
        </w:rPr>
      </w:pPr>
      <w:r>
        <w:rPr>
          <w:b/>
        </w:rPr>
        <w:t>Лузерна и Пьеве-Тезино пополнили список городов Трентино, входящих в Ассоциацию "Самые красивые городки Италии": теперь их восемь</w:t>
      </w:r>
    </w:p>
    <w:p w14:paraId="777B4FB7" w14:textId="77777777" w:rsidR="005E67A5" w:rsidRDefault="00984446" w:rsidP="00A072F3">
      <w:pPr>
        <w:jc w:val="both"/>
        <w:rPr>
          <w:b/>
        </w:rPr>
      </w:pPr>
    </w:p>
    <w:p w14:paraId="50AE23A7" w14:textId="1EF0693A" w:rsidR="00D248DB" w:rsidRPr="005523E4" w:rsidRDefault="006F5EDC" w:rsidP="00D248DB">
      <w:pPr>
        <w:jc w:val="both"/>
      </w:pPr>
      <w:r>
        <w:t xml:space="preserve">Путешествие в мир традиций, древних камней, деревенской архитектуры, следов божественного и человеческого, памяти древней альпийской культуры и ее символов. Этот маршрут между прошлым и будущим горных сообществ основан на списке "Самых красивых городков Италии" в Трентино, который в 2021 году пополнили еще два. Теперь их насчитывается восемь: к </w:t>
      </w:r>
      <w:r>
        <w:rPr>
          <w:b/>
        </w:rPr>
        <w:t>Медзано, Виго-ди-Фасса, Канале-ди-Тенно, Ранго, Бондоне и Сан-Лоренцо-Дорсино</w:t>
      </w:r>
      <w:r>
        <w:t xml:space="preserve"> добавились </w:t>
      </w:r>
      <w:r>
        <w:rPr>
          <w:b/>
        </w:rPr>
        <w:t>Лузерна</w:t>
      </w:r>
      <w:r>
        <w:t xml:space="preserve"> и </w:t>
      </w:r>
      <w:r>
        <w:rPr>
          <w:b/>
        </w:rPr>
        <w:t>Пьеве-Тезино</w:t>
      </w:r>
      <w:r>
        <w:t>.</w:t>
      </w:r>
    </w:p>
    <w:p w14:paraId="439AA764" w14:textId="77777777" w:rsidR="005C1637" w:rsidRPr="00DA2CBB" w:rsidRDefault="00984446" w:rsidP="00D248DB">
      <w:pPr>
        <w:jc w:val="both"/>
        <w:rPr>
          <w:rFonts w:cs="Arial"/>
          <w:color w:val="000000"/>
          <w:shd w:val="clear" w:color="000000" w:fill="auto"/>
        </w:rPr>
      </w:pPr>
    </w:p>
    <w:p w14:paraId="1F148C7C" w14:textId="22151C6E" w:rsidR="002B5490" w:rsidRDefault="006F5EDC" w:rsidP="00D248DB">
      <w:pPr>
        <w:jc w:val="both"/>
        <w:rPr>
          <w:rFonts w:cs="Arial"/>
          <w:shd w:val="clear" w:color="000000" w:fill="auto"/>
        </w:rPr>
      </w:pPr>
      <w:r>
        <w:rPr>
          <w:color w:val="000000"/>
        </w:rPr>
        <w:t>При первых лучах рассвета долину Валле-д'Астико заполняет море клубящегося тумана, из которого восстает скалистый острог, а горстка домов, расположенных к востоку от него, кажутся висящими в воздухе. А</w:t>
      </w:r>
      <w:r>
        <w:rPr>
          <w:b/>
          <w:color w:val="000000"/>
        </w:rPr>
        <w:t xml:space="preserve"> Лузерна</w:t>
      </w:r>
      <w:r>
        <w:rPr>
          <w:color w:val="000000"/>
        </w:rPr>
        <w:t>, горный городок на высоте 1 333 м к юго-востоку от Тренто, – это последний островок, где 90% населения до сих пор свободно говорит на </w:t>
      </w:r>
      <w:r>
        <w:rPr>
          <w:i/>
          <w:color w:val="000000"/>
        </w:rPr>
        <w:t>кимбрийском</w:t>
      </w:r>
      <w:r>
        <w:rPr>
          <w:color w:val="000000"/>
        </w:rPr>
        <w:t>, древнем баварском языке.</w:t>
      </w:r>
      <w:r>
        <w:t xml:space="preserve"> </w:t>
      </w:r>
      <w:r>
        <w:rPr>
          <w:color w:val="000000"/>
        </w:rPr>
        <w:t>Это уединенный городок, окруженный потрясающей природой, на центральной и южной границах большого горного пастбища, которое раскинулось над долиной Валле-дель-Астико между </w:t>
      </w:r>
      <w:hyperlink r:id="rId8" w:tgtFrame="_self" w:history="1">
        <w:r>
          <w:rPr>
            <w:rStyle w:val="Collegamentoipertestuale"/>
            <w:color w:val="000000"/>
          </w:rPr>
          <w:t>Фольгарией</w:t>
        </w:r>
      </w:hyperlink>
      <w:r>
        <w:rPr>
          <w:color w:val="000000"/>
        </w:rPr>
        <w:t>, </w:t>
      </w:r>
      <w:hyperlink r:id="rId9" w:tgtFrame="_self" w:history="1">
        <w:r>
          <w:rPr>
            <w:rStyle w:val="Collegamentoipertestuale"/>
            <w:color w:val="000000"/>
          </w:rPr>
          <w:t>Лавароне</w:t>
        </w:r>
      </w:hyperlink>
      <w:r>
        <w:rPr>
          <w:color w:val="000000"/>
        </w:rPr>
        <w:t xml:space="preserve"> и Пассо-Веццена. </w:t>
      </w:r>
      <w:r>
        <w:t>Изоляция и трудности с сообщением способствовали сохранению древнего языка переселенцев, прибывших сюда вскоре после 1000 года, корней, которые не смогла разрушить даже дальняя эмиграция. По официальным данным в предгорьях между реками Адидже и Брента сегодня проживает около 1500 кимбров, включая большинство из нынешних 250 жителей Лузерны.</w:t>
      </w:r>
    </w:p>
    <w:p w14:paraId="725E2CC3" w14:textId="08019191" w:rsidR="00361D02" w:rsidRDefault="006F5EDC" w:rsidP="00D248DB">
      <w:pPr>
        <w:jc w:val="both"/>
        <w:rPr>
          <w:rFonts w:cs="Arial"/>
        </w:rPr>
      </w:pPr>
      <w:r>
        <w:t xml:space="preserve">О сохранении и развитии кимбрийской культуры заботится </w:t>
      </w:r>
      <w:r>
        <w:rPr>
          <w:b/>
        </w:rPr>
        <w:t>Информационный центр Лузерны</w:t>
      </w:r>
      <w:r>
        <w:t xml:space="preserve">, расположенный в здании старой немецкой школы девятнадцатого века, превращенной в музей с отделами, посвященными истории и традициям, местной фауне, плавильным печам бронзового века и Первой мировой войне (именно на площадь и на церковь Лузерны на рассвете 25 мая 1915 года упали первые на территории Австро-Венгерской империи итальянские бомбы). </w:t>
      </w:r>
      <w:r>
        <w:rPr>
          <w:b/>
        </w:rPr>
        <w:t>Дом-музей "Хаус фон Прюкк"</w:t>
      </w:r>
      <w:r>
        <w:t xml:space="preserve"> – символ традиций этого меньшинства. Он появился в результате консервативной реставрации старой фермы, в которой сохранились неизменными черты крестьянского жилища девятнадцатого века.</w:t>
      </w:r>
    </w:p>
    <w:p w14:paraId="21E82C21" w14:textId="77777777" w:rsidR="00600213" w:rsidRDefault="006F5EDC" w:rsidP="006430F1">
      <w:pPr>
        <w:jc w:val="both"/>
        <w:rPr>
          <w:rFonts w:cs="Arial"/>
        </w:rPr>
      </w:pPr>
      <w:r>
        <w:t xml:space="preserve">Сохранение идентичности, прежде всего, означает сохранение сообщества в регионе, в том числе с помощью новых инструментов. Поэтому в Лузерне был опробован первый проект коливинга, в котором внедрены реалии альпийской жизни. Инициатива предусматривала, посредством специального указа, предоставление молодым семьям с детьми или без детей четырех квартир с договором безвозмездного пользования сроком на 4 года. Проект получил более ста запросов на получение подробной информации, в том числе из-за рубежа. И в ноябре 2020 года к сообществу </w:t>
      </w:r>
      <w:r>
        <w:lastRenderedPageBreak/>
        <w:t>Лузерны присоединились четыре новые семьи: 8 взрослых и 9 детей, прибывших из разных уголков Северной Италии.</w:t>
      </w:r>
    </w:p>
    <w:p w14:paraId="62F1A80E" w14:textId="77777777" w:rsidR="00940538" w:rsidRDefault="00984446" w:rsidP="006430F1">
      <w:pPr>
        <w:jc w:val="both"/>
        <w:rPr>
          <w:rFonts w:cs="Arial"/>
        </w:rPr>
      </w:pPr>
    </w:p>
    <w:p w14:paraId="6BC91885" w14:textId="7CE61734" w:rsidR="00BF52E2" w:rsidRPr="00DC0BB3" w:rsidRDefault="006F5EDC" w:rsidP="00BF52E2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 xml:space="preserve">Город </w:t>
      </w:r>
      <w:r>
        <w:rPr>
          <w:rFonts w:ascii="Arial" w:hAnsi="Arial"/>
          <w:b/>
          <w:sz w:val="24"/>
        </w:rPr>
        <w:t>Пьеве-Тезино</w:t>
      </w:r>
      <w:r>
        <w:rPr>
          <w:rFonts w:ascii="Arial" w:hAnsi="Arial"/>
          <w:sz w:val="24"/>
        </w:rPr>
        <w:t xml:space="preserve"> известен как место рождения государственного деятеля Альчиде Де Гаспери (1881-1954), которому посвящен </w:t>
      </w:r>
      <w:r>
        <w:rPr>
          <w:rFonts w:ascii="Arial" w:hAnsi="Arial"/>
          <w:b/>
          <w:sz w:val="24"/>
        </w:rPr>
        <w:t>Дом-музей Де Гаспери</w:t>
      </w:r>
      <w:r>
        <w:rPr>
          <w:rFonts w:ascii="Arial" w:hAnsi="Arial"/>
          <w:sz w:val="24"/>
        </w:rPr>
        <w:t xml:space="preserve">. Пьеве-Тезино может похвастаться особой плодовитостью: в том же году, когда родился Де Гаспери, был основан местный Совет по туризму, первый в Италии. Общество было основано </w:t>
      </w:r>
      <w:r w:rsidR="00981ADD">
        <w:rPr>
          <w:rFonts w:ascii="Arial" w:hAnsi="Arial"/>
          <w:sz w:val="24"/>
          <w:lang w:val="en-US"/>
        </w:rPr>
        <w:t>c</w:t>
      </w:r>
      <w:r w:rsidR="00981ADD" w:rsidRPr="00981ADD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целью облагораживания Холма Святого Себастьяна "…</w:t>
      </w:r>
      <w:r>
        <w:rPr>
          <w:rFonts w:ascii="Arial" w:hAnsi="Arial"/>
          <w:i/>
          <w:sz w:val="24"/>
        </w:rPr>
        <w:t>для озеленения и облагораживания прекрасного холма Св. Себастьяна, который много лет стоит заброшенным, голым и бесплодным</w:t>
      </w:r>
      <w:r>
        <w:rPr>
          <w:rFonts w:ascii="Arial" w:hAnsi="Arial"/>
          <w:sz w:val="24"/>
        </w:rPr>
        <w:t xml:space="preserve">", и последующего запуска здесь альпийского туризма, который в те времена развивался во многих зонах Альп. Город растянулся на южном склоне покрытой лесами горы Монте-Силана, которая защищает его от северных ветров, а под ним раскинулась прекрасная низина с интересными моренными холмами. Город Пьеве назван так потому, что с незапамятных времен здесь располагается приходская церковь долины ("pieve" означает "приходская церковь"). Он располагается возле Леса Святой Марии (Bosco di Santa Maria) и раскрывается веером на коротких террасах, соединенных друг с другом поперечными улицами, до сих пор отчасти вымощенными булыжниками, собранными в русле близлежащего потока Гриньо (приток реки Бренты), а в верхней части – эффектными гранитными лестницами. Город хранит свидетельства своего яркого и славного прошлого в зданиях и порталах, которые восходят к пятнадцатому веку. Сердцем города является площадь Пьяцца Маджоре, где стоит "покровительница источников" ("dama delle fonti") – старинный восьмиугольный фонтан из красного камня. Глубокий след в истории этой зоны оставили странствующие торговцы, которые продавали художественные гравюры и с этого плоскогорья могли добираться до самых разных уголков мира, где основывали магазины и даже становились издателями. Сегодня </w:t>
      </w:r>
      <w:r>
        <w:rPr>
          <w:rFonts w:ascii="Arial" w:hAnsi="Arial"/>
          <w:b/>
          <w:sz w:val="24"/>
        </w:rPr>
        <w:t>Музей на дороге,</w:t>
      </w:r>
      <w:r>
        <w:rPr>
          <w:rFonts w:ascii="Arial" w:hAnsi="Arial"/>
          <w:sz w:val="24"/>
        </w:rPr>
        <w:t xml:space="preserve"> расположенный в Доме Буффа Джакантони, собирает свидетельства этой эпопеи, иллюстрирующие ее с разных точек зрения и рассказывающие о тех, кто уходил, чтобы пройти пешком немыслимые расстояния, и о семьях, которые оставались и сталкивались с не менее суровыми испытаниями. Традиционное блюдо здешних мест – </w:t>
      </w:r>
      <w:r>
        <w:rPr>
          <w:rFonts w:ascii="Arial" w:hAnsi="Arial"/>
          <w:b/>
          <w:sz w:val="24"/>
        </w:rPr>
        <w:t>Le Verde</w:t>
      </w:r>
      <w:r>
        <w:rPr>
          <w:rFonts w:ascii="Arial" w:hAnsi="Arial"/>
          <w:sz w:val="24"/>
        </w:rPr>
        <w:t>, квашеная капуста. Сначала капусту крошили на мелкие кусочки, а затем начинался процесс молочнокислого брожения. Подавали капусту холодной и с приправами.</w:t>
      </w:r>
    </w:p>
    <w:p w14:paraId="1CBE94B0" w14:textId="77777777" w:rsidR="002B5490" w:rsidRDefault="00984446" w:rsidP="00D248DB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565AECD7" w14:textId="59390E4A" w:rsidR="008B0961" w:rsidRPr="00BF52E2" w:rsidRDefault="006F5EDC" w:rsidP="00BF52E2">
      <w:pPr>
        <w:jc w:val="both"/>
        <w:rPr>
          <w:rFonts w:cs="Arial"/>
          <w:bCs/>
          <w:szCs w:val="24"/>
        </w:rPr>
      </w:pPr>
      <w:r>
        <w:t xml:space="preserve">В список Самых красивых городков Италии входят еще </w:t>
      </w:r>
      <w:r>
        <w:rPr>
          <w:b/>
        </w:rPr>
        <w:t>шесть трентинских городов</w:t>
      </w:r>
      <w:r>
        <w:t>: от Джудикарие до верховья Гарды, от Валле-дель-Кьезе до доломитовых долин. Они богаты дворами с традиционными каменными фонтанами, фресками и другими знаками божественного на фасадах, портиками, деревянными конюшнями и галереями, где до сих пор сушатся початки кукурузы или орехи, поленницами, ставшими произведениями искусства.</w:t>
      </w:r>
    </w:p>
    <w:p w14:paraId="793CEA30" w14:textId="763B3A50" w:rsidR="008B0961" w:rsidRDefault="006F5EDC" w:rsidP="008B0961">
      <w:pPr>
        <w:jc w:val="both"/>
      </w:pPr>
      <w:r>
        <w:rPr>
          <w:b/>
        </w:rPr>
        <w:t>Сан-Лоренцо, город здоровья</w:t>
      </w:r>
      <w:r>
        <w:t xml:space="preserve">. Этот город, расположенный у подножия массива Доломити-ди-Брента, родился в результате слияния семи вилл: Берги, Перньяно, Сеназо, Долазо, Прато, Пруза и Глоло. Прогуливаясь неспешно по улочкам этих семи </w:t>
      </w:r>
      <w:r>
        <w:lastRenderedPageBreak/>
        <w:t xml:space="preserve">районов, до сих пор можно увидеть сохранившиеся редкие образцы деревенской архитектуры с характерными уникальными элементами, такими как мосты ("pont") и подъездные рампы для доступа к хранилищам сена, сушилкам и хлевам в верхней части жилищ. Именно здесь работают инструктора по йоге и другие специалисты по оздоровлению, что дополнительно подчеркивает расслабляющий ритм этого города. Кроме того, Сан-Лоренцо – это родина </w:t>
      </w:r>
      <w:r>
        <w:rPr>
          <w:b/>
        </w:rPr>
        <w:t>чуиги</w:t>
      </w:r>
      <w:r>
        <w:t>, колбасы с отметкой президиума Slow Food, которой посвящен праздничный уик-энд в самый разгар осени.</w:t>
      </w:r>
    </w:p>
    <w:p w14:paraId="30F13DD5" w14:textId="55A00060" w:rsidR="008B0961" w:rsidRPr="00082A72" w:rsidRDefault="006F5EDC" w:rsidP="008B0961">
      <w:pPr>
        <w:jc w:val="both"/>
      </w:pPr>
      <w:r>
        <w:rPr>
          <w:b/>
        </w:rPr>
        <w:t>Ранго, крестьянский уголок</w:t>
      </w:r>
      <w:r>
        <w:t xml:space="preserve">. Поднявшись через участок, отведенный под посадку горного картофеля, к плоскогорью Бледжо с его древними приходскими церквями, мы попадаем в </w:t>
      </w:r>
      <w:r>
        <w:rPr>
          <w:b/>
        </w:rPr>
        <w:t>Ранго</w:t>
      </w:r>
      <w:r>
        <w:t>.</w:t>
      </w:r>
      <w:r>
        <w:rPr>
          <w:b/>
        </w:rPr>
        <w:t xml:space="preserve"> </w:t>
      </w:r>
      <w:r>
        <w:t>Здесь нас встречает "El portech de la Flor" – первый комплекс традиционных жилых построек. Это старей</w:t>
      </w:r>
      <w:r w:rsidR="00794862">
        <w:t>шее и самое монументальное ядро</w:t>
      </w:r>
      <w:r>
        <w:t xml:space="preserve">​​города, ставшее образцом для всех остальных портиков, которые со временем украсили город. Сердце города наполнено галереями, погребами, переулками, фонтанами и каменными оградами, мощеными улицами и старинными домами. Это настоящий комплекс сельской архитектуры долины Джудикарие, который будто до сих пор живет в эпоху пастухов и стад, паломников, торговцев и путешественников. (Несколько минут ходьбы отделяют Ранго от </w:t>
      </w:r>
      <w:r>
        <w:rPr>
          <w:b/>
        </w:rPr>
        <w:t>Бальбидо</w:t>
      </w:r>
      <w:r>
        <w:t>, который за красочные муралы, украшающие стены домов, прозвали "раскрашенным городом").</w:t>
      </w:r>
    </w:p>
    <w:p w14:paraId="31DDDABD" w14:textId="741E9DFE" w:rsidR="008B0961" w:rsidRPr="008D216B" w:rsidRDefault="006F5EDC" w:rsidP="008B0961">
      <w:pPr>
        <w:jc w:val="both"/>
      </w:pPr>
      <w:r>
        <w:rPr>
          <w:b/>
        </w:rPr>
        <w:t>Канале-ди-Тенно, средневековая атмосфера</w:t>
      </w:r>
      <w:r>
        <w:t>. Средневековое ядро, гордое своим многовековым крестьянским прошлым, где можно прогуляться по мощеным дорожкам, на которые выходят традиционные каменные дома, и пройтись под арками, аркадами и крепкими стенами, которые соединяют дома друг с другом. Еще одно знаковое место города, известное также и за рубежом, – Дом художников Джакомо Виттоне (Casa degli Artisti "Giacomo Vittone"), где с марта по декабрь проводятся выставки и художественные мероприятия.</w:t>
      </w:r>
    </w:p>
    <w:p w14:paraId="271D4DA4" w14:textId="68788F4E" w:rsidR="008B0961" w:rsidRDefault="006F5EDC" w:rsidP="008B0961">
      <w:pPr>
        <w:jc w:val="both"/>
        <w:rPr>
          <w:rStyle w:val="Enfasigrassetto"/>
          <w:b w:val="0"/>
        </w:rPr>
      </w:pPr>
      <w:r>
        <w:rPr>
          <w:b/>
        </w:rPr>
        <w:t>Бондоне, город над облаками</w:t>
      </w:r>
      <w:r>
        <w:t>. Это самая южная коммуна долины Валле-дель-Кьезе, которая изначально была</w:t>
      </w:r>
      <w:r>
        <w:rPr>
          <w:rStyle w:val="Enfasigrassetto"/>
        </w:rPr>
        <w:t xml:space="preserve"> </w:t>
      </w:r>
      <w:r>
        <w:rPr>
          <w:rStyle w:val="Enfasigrassetto"/>
          <w:b w:val="0"/>
        </w:rPr>
        <w:t xml:space="preserve">городом угольщиков. Отсюда открывается вид на озеро Идро, расположенное на границе с Ломбардией. Здесь можно совершить путешествие в суровые годы прошлого: пройти под арками, прогуляться по узеньким улочкам и тропинкам, переходящим в крутые ступени между домами, прикоснуться к покрытым мхом каменным стенам сухой кладки, полюбоваться фресками, украшающими некоторые дома, например, фреской </w:t>
      </w:r>
      <w:r>
        <w:t>"</w:t>
      </w:r>
      <w:r>
        <w:rPr>
          <w:rStyle w:val="Enfasigrassetto"/>
          <w:b w:val="0"/>
        </w:rPr>
        <w:t>Мадонна на троне" (XVI век). В те времена угольщики и их семьи жили здесь всего по четыре месяца, а в остальное время город стоял пустым и безмолвным.</w:t>
      </w:r>
    </w:p>
    <w:p w14:paraId="2A386346" w14:textId="1DA545EE" w:rsidR="008B0961" w:rsidRPr="000270CB" w:rsidRDefault="006F5EDC" w:rsidP="008B0961">
      <w:pPr>
        <w:jc w:val="both"/>
        <w:rPr>
          <w:bCs/>
        </w:rPr>
      </w:pPr>
      <w:r>
        <w:rPr>
          <w:b/>
        </w:rPr>
        <w:t>Медзано</w:t>
      </w:r>
      <w:r>
        <w:t xml:space="preserve">, </w:t>
      </w:r>
      <w:r>
        <w:rPr>
          <w:b/>
        </w:rPr>
        <w:t>романтический побег</w:t>
      </w:r>
      <w:r>
        <w:t xml:space="preserve">. Этот город долины Примьеро с его художественной деревянной архитектурой и панорамами Доломитов, представляет собой заповедник альпийской жизни и неисчерпаемый кладезь сюжетов, которые предстают перед посетителями в самых укромных уголках: на узких улочках ("канизеле"), на площадях, в тени галерей этого яркого и неповторимого музея под открытым небом. Во время посещения можно прогуляться по тематическим дорожкам, которые приглашают познакомиться с "разбросанными среди домов знаками сельской жизни", например, со знаменитыми деревянными поленницами, которые здесь благодаря инициативе </w:t>
      </w:r>
      <w:r>
        <w:rPr>
          <w:rStyle w:val="Enfasigrassetto"/>
        </w:rPr>
        <w:t>Cataste&amp;Canzei</w:t>
      </w:r>
      <w:r>
        <w:t xml:space="preserve"> превратились в настоящие произведения искусства.</w:t>
      </w:r>
    </w:p>
    <w:p w14:paraId="50452DF9" w14:textId="02269816" w:rsidR="008B0961" w:rsidRDefault="006F5EDC" w:rsidP="008B0961">
      <w:pPr>
        <w:jc w:val="both"/>
        <w:rPr>
          <w:bCs/>
        </w:rPr>
      </w:pPr>
      <w:r>
        <w:rPr>
          <w:b/>
        </w:rPr>
        <w:lastRenderedPageBreak/>
        <w:t>Виго-ди-Фасса, у подножия замка короля Лаурино</w:t>
      </w:r>
      <w:r>
        <w:t xml:space="preserve">. В Доломитах Трентино находится второй из списка "Самых красивых городков Италии", колыбель ладинской культуры, над которым возвышается горная цепь Катиначчо – Розенгартен, объект Всемирного наследия ЮНЕСКО, где по легенде находится дом короля карликов Лаурино. Поднявшись из долины в сторону Виго, вы найдете </w:t>
      </w:r>
      <w:r>
        <w:rPr>
          <w:b/>
        </w:rPr>
        <w:t>Ладинский музей</w:t>
      </w:r>
      <w:r>
        <w:t xml:space="preserve">, коллекции которого хранят наследие материальной культуры и традиций ладинов Фассы. Коммуна Виго разделена на множество фракций, среди которых нужно отметить </w:t>
      </w:r>
      <w:r>
        <w:rPr>
          <w:b/>
        </w:rPr>
        <w:t>Тамион</w:t>
      </w:r>
      <w:r>
        <w:t xml:space="preserve">, небольшой населенный пункт в 4 км от города, где среди домов и старинных конюшен располагается маленькая церковь Святой Троицы (Santissima Trinità). А готический храм </w:t>
      </w:r>
      <w:r>
        <w:rPr>
          <w:b/>
        </w:rPr>
        <w:t>Святой Джулианы</w:t>
      </w:r>
      <w:r>
        <w:t xml:space="preserve"> – один из самых древних в долине. Он назван в честь святой покровительницы долины Валь-ди-Фасса и содержит драгоценные циклы фресок 15 века. Он стоит на месте, где с древнейших времен происходило отправление культа – укреплении Чазлир (Ciaslìr), также связанном с деятельностью ведьм, которая сыграла большую роль в жизни здешней общины в 1627-28 годах.</w:t>
      </w:r>
    </w:p>
    <w:p w14:paraId="0901967B" w14:textId="77777777" w:rsidR="008B0961" w:rsidRDefault="00984446" w:rsidP="008B0961"/>
    <w:p w14:paraId="1CF6AB2D" w14:textId="77777777" w:rsidR="008B0961" w:rsidRDefault="006F5EDC" w:rsidP="008B0961">
      <w:r>
        <w:t xml:space="preserve">Дополнительная информация </w:t>
      </w:r>
      <w:hyperlink r:id="rId10" w:history="1">
        <w:r>
          <w:rPr>
            <w:rStyle w:val="Collegamentoipertestuale"/>
            <w:b/>
          </w:rPr>
          <w:t>по ссылке</w:t>
        </w:r>
      </w:hyperlink>
    </w:p>
    <w:p w14:paraId="3E11A38E" w14:textId="77777777" w:rsidR="00423183" w:rsidRDefault="00984446" w:rsidP="00D248DB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26FEB1DF" w14:textId="77777777" w:rsidR="00675AAD" w:rsidRDefault="006F5EDC" w:rsidP="00675AAD">
      <w:pPr>
        <w:rPr>
          <w:b/>
          <w:sz w:val="22"/>
        </w:rPr>
      </w:pPr>
      <w:r>
        <w:rPr>
          <w:b/>
          <w:sz w:val="22"/>
        </w:rPr>
        <w:t>Дополнительная информация/1</w:t>
      </w:r>
    </w:p>
    <w:p w14:paraId="45BC5FFE" w14:textId="0F82C650" w:rsidR="0063635C" w:rsidRPr="0063635C" w:rsidRDefault="006F5EDC" w:rsidP="00675AAD">
      <w:pPr>
        <w:jc w:val="both"/>
        <w:rPr>
          <w:rFonts w:cs="Arial"/>
          <w:sz w:val="22"/>
          <w:szCs w:val="18"/>
        </w:rPr>
      </w:pPr>
      <w:r>
        <w:rPr>
          <w:sz w:val="22"/>
        </w:rPr>
        <w:t xml:space="preserve">В Лузерне, если с востока, со стороны пещеры </w:t>
      </w:r>
      <w:r>
        <w:rPr>
          <w:b/>
          <w:sz w:val="22"/>
        </w:rPr>
        <w:t>Фрау Пертега</w:t>
      </w:r>
      <w:r>
        <w:rPr>
          <w:sz w:val="22"/>
        </w:rPr>
        <w:t xml:space="preserve">, доносится гром, пожилые люди говорят, что это весть о скором рождении. В этой пещере в бочках, наполненных водой, Фрау Пертега держит детей, которым еще предстоит родиться. И каждый раз, когда она промывает бочку, в которой находился еще не родившийся ребенок, случайные удары о камни вызывают этот звук. Фрау Пертега – один из множества персонажей культуры предков, в которой человеческие дела, хорошие и плохие, помещены в сверхъестественное измерение, населенное этими фигурами, загадочными и скрытыми, но на самом деле всегда присутствующими и существующими почти в симбиозе. Чтобы узнать больше, можно пройти по </w:t>
      </w:r>
      <w:r>
        <w:rPr>
          <w:b/>
          <w:sz w:val="22"/>
        </w:rPr>
        <w:t>Кимбрийскому пути фантазий</w:t>
      </w:r>
      <w:r>
        <w:rPr>
          <w:sz w:val="22"/>
        </w:rPr>
        <w:t xml:space="preserve"> – "</w:t>
      </w:r>
      <w:r>
        <w:rPr>
          <w:i/>
          <w:sz w:val="22"/>
        </w:rPr>
        <w:t>Nå in tritt von Sambinélo</w:t>
      </w:r>
      <w:r>
        <w:rPr>
          <w:sz w:val="22"/>
        </w:rPr>
        <w:t xml:space="preserve">", круговому 7-километровому маршруту над городом, который можно одолеть за пару часов. Под красными елями можно встретить василиска-дракона, храброго Тюселе Марюселе, человека-волка, менестрелей кимбров, а затем пройти через просторы цветущих полей и остановиться на отдых в приюте Malga Campo. А потом снова отправиться в лес, где бродит Самбинело, гоблин, облаченный в красные одежды. Тропа </w:t>
      </w:r>
      <w:r w:rsidR="001F192D">
        <w:rPr>
          <w:sz w:val="22"/>
        </w:rPr>
        <w:t xml:space="preserve">"От </w:t>
      </w:r>
      <w:r>
        <w:rPr>
          <w:sz w:val="22"/>
        </w:rPr>
        <w:t>рассказов к истории</w:t>
      </w:r>
      <w:r w:rsidR="001F192D">
        <w:rPr>
          <w:sz w:val="22"/>
        </w:rPr>
        <w:t>"</w:t>
      </w:r>
      <w:r>
        <w:rPr>
          <w:sz w:val="22"/>
        </w:rPr>
        <w:t xml:space="preserve"> – это второй тематический маршрут, на котором располагается 28 металлических силуэтов с художественными деталями из терракоты. Он рассказывает о фактах и персонажах из истории Лузерны до и после мировой войны.</w:t>
      </w:r>
    </w:p>
    <w:p w14:paraId="66BB7235" w14:textId="77777777" w:rsidR="008B0961" w:rsidRPr="0063635C" w:rsidRDefault="00984446" w:rsidP="00D248DB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7BA8F89B" w14:textId="77777777" w:rsidR="00675AAD" w:rsidRDefault="006F5EDC" w:rsidP="00423183">
      <w:pPr>
        <w:pStyle w:val="Nessunaspaziatura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Дополнительная информация/2</w:t>
      </w:r>
    </w:p>
    <w:p w14:paraId="40193A6A" w14:textId="0CB7A105" w:rsidR="00423183" w:rsidRPr="00423183" w:rsidRDefault="006F5EDC" w:rsidP="00423183">
      <w:pPr>
        <w:pStyle w:val="Nessunaspaziatura"/>
        <w:jc w:val="both"/>
        <w:rPr>
          <w:sz w:val="18"/>
          <w:szCs w:val="18"/>
        </w:rPr>
      </w:pPr>
      <w:r>
        <w:rPr>
          <w:rFonts w:ascii="Arial" w:hAnsi="Arial"/>
          <w:sz w:val="22"/>
        </w:rPr>
        <w:t xml:space="preserve">В Пьеве-Тезино есть место, где можно насладиться природой, не отправляясь на сложные экскурсии на большой высоте на близлежащую горную цепь Лагорай. Это </w:t>
      </w:r>
      <w:r>
        <w:rPr>
          <w:rFonts w:ascii="Arial" w:hAnsi="Arial"/>
          <w:b/>
          <w:sz w:val="22"/>
        </w:rPr>
        <w:t>Ботанический сад Тезино</w:t>
      </w:r>
      <w:r>
        <w:rPr>
          <w:rFonts w:ascii="Arial" w:hAnsi="Arial"/>
          <w:sz w:val="22"/>
        </w:rPr>
        <w:t xml:space="preserve">, который простирается примерно на 14 гектаров в местечке Кампаньола в долине Рио-Сольчена, на территории коммун Пьеве-Тезино и Чинте-Тезино. Это путешествие продолжительностью около 2 часов, пролегающее среди лугов, водоемов и лесов. Сад был построен в 2002 году благодаря проекту, управляемому Службой восстановления и сохранения окружающей среды автономной провинции Тренто совместно с Центром </w:t>
      </w:r>
      <w:r>
        <w:rPr>
          <w:rFonts w:ascii="Arial" w:hAnsi="Arial"/>
          <w:sz w:val="22"/>
        </w:rPr>
        <w:lastRenderedPageBreak/>
        <w:t>альпийских исследований Университета Тушиа (Витербо), который имеет собственный операционный штаб в Пьеве-Тезино. Благодаря обустроенным дорожкам и маршрутам любители ботаники и другие внимательные посетители могут познакомиться с различными видами леса. Легкая экскурсия, доступная для всех, позволит познакомиться с растениями и природой этого региона. Чтобы объединить природу и литературу, вдоль тропы установлены "литературные" щиты, на которых приводятся тексты из сборника "Дикая дубрава" писателя Марио Ригони Стерна.</w:t>
      </w:r>
    </w:p>
    <w:p w14:paraId="22E2C236" w14:textId="77777777" w:rsidR="00423183" w:rsidRDefault="006F5EDC" w:rsidP="00D248DB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br/>
      </w:r>
    </w:p>
    <w:p w14:paraId="704152F4" w14:textId="77777777" w:rsidR="00473A65" w:rsidRDefault="006F5EDC" w:rsidP="002C2EB8">
      <w:pPr>
        <w:jc w:val="both"/>
      </w:pPr>
      <w:r>
        <w:t>(m.b.)</w:t>
      </w:r>
    </w:p>
    <w:p w14:paraId="15184378" w14:textId="77777777" w:rsidR="00473A65" w:rsidRDefault="00984446" w:rsidP="002C2EB8">
      <w:pPr>
        <w:jc w:val="both"/>
      </w:pPr>
    </w:p>
    <w:p w14:paraId="5EE10A90" w14:textId="77777777" w:rsidR="00473A65" w:rsidRPr="00A072F3" w:rsidRDefault="006F5EDC" w:rsidP="002C2EB8">
      <w:pPr>
        <w:jc w:val="both"/>
      </w:pPr>
      <w:r>
        <w:t>Тренто, февраль 2022</w:t>
      </w:r>
    </w:p>
    <w:sectPr w:rsidR="00473A65" w:rsidRPr="00A072F3" w:rsidSect="00A1234D">
      <w:headerReference w:type="default" r:id="rId11"/>
      <w:footerReference w:type="default" r:id="rId12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9DE3F3" w14:textId="77777777" w:rsidR="006F5EDC" w:rsidRDefault="006F5EDC" w:rsidP="009C72FF">
      <w:r>
        <w:separator/>
      </w:r>
    </w:p>
  </w:endnote>
  <w:endnote w:type="continuationSeparator" w:id="0">
    <w:p w14:paraId="1C9299A4" w14:textId="77777777" w:rsidR="006F5EDC" w:rsidRDefault="006F5ED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12FD593C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19E1DECA" w14:textId="77777777" w:rsidR="000F631A" w:rsidRPr="0084441D" w:rsidRDefault="006F5EDC" w:rsidP="000A692D">
          <w:pPr>
            <w:pStyle w:val="Pidipagina"/>
            <w:rPr>
              <w:rFonts w:ascii="Arial" w:hAnsi="Arial" w:cs="Arial"/>
              <w:b/>
              <w:bCs/>
              <w:color w:val="000000"/>
              <w:sz w:val="18"/>
              <w:szCs w:val="18"/>
            </w:rPr>
          </w:pPr>
          <w:r>
            <w:rPr>
              <w:rFonts w:ascii="Arial" w:hAnsi="Arial"/>
              <w:b/>
              <w:color w:val="000000"/>
              <w:sz w:val="18"/>
            </w:rPr>
            <w:t>ПРЕСС-СЛУЖБА</w:t>
          </w:r>
        </w:p>
        <w:p w14:paraId="092CA8D4" w14:textId="77777777" w:rsidR="000F631A" w:rsidRPr="0084441D" w:rsidRDefault="006F5EDC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</w:rPr>
          </w:pPr>
          <w:r>
            <w:rPr>
              <w:rFonts w:ascii="Arial" w:hAnsi="Arial"/>
              <w:color w:val="000000"/>
              <w:sz w:val="18"/>
            </w:rPr>
            <w:t>Тел. 0461 219386</w:t>
          </w:r>
        </w:p>
        <w:p w14:paraId="11557E66" w14:textId="77777777" w:rsidR="000F631A" w:rsidRPr="0084441D" w:rsidRDefault="006F5EDC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</w:rPr>
          </w:pPr>
          <w:r>
            <w:rPr>
              <w:rFonts w:ascii="Arial" w:hAnsi="Arial"/>
              <w:color w:val="000000"/>
              <w:sz w:val="18"/>
            </w:rPr>
            <w:t>press@trentinomarketing.org</w:t>
          </w:r>
        </w:p>
        <w:p w14:paraId="17DEB712" w14:textId="77777777" w:rsidR="000F631A" w:rsidRPr="0084441D" w:rsidRDefault="00CC7BA3" w:rsidP="000A692D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0000"/>
              <w:sz w:val="20"/>
            </w:rPr>
            <w:drawing>
              <wp:inline distT="0" distB="0" distL="0" distR="0" wp14:anchorId="7D451F3F" wp14:editId="5FCCBAFB">
                <wp:extent cx="163830" cy="136525"/>
                <wp:effectExtent l="0" t="0" r="0" b="0"/>
                <wp:docPr id="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830" cy="13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6F5EDC">
            <w:rPr>
              <w:rFonts w:ascii="Arial" w:hAnsi="Arial"/>
              <w:color w:val="000000"/>
              <w:sz w:val="18"/>
            </w:rPr>
            <w:t>@PressTrentino</w:t>
          </w:r>
        </w:p>
      </w:tc>
      <w:tc>
        <w:tcPr>
          <w:tcW w:w="4932" w:type="dxa"/>
          <w:shd w:val="clear" w:color="auto" w:fill="auto"/>
        </w:tcPr>
        <w:p w14:paraId="5621E0DD" w14:textId="77777777" w:rsidR="000F631A" w:rsidRPr="0084441D" w:rsidRDefault="00CC7BA3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638E"/>
              <w:sz w:val="20"/>
            </w:rPr>
            <w:drawing>
              <wp:inline distT="0" distB="0" distL="0" distR="0" wp14:anchorId="4C2E1C34" wp14:editId="1FFCDBBF">
                <wp:extent cx="1125855" cy="422910"/>
                <wp:effectExtent l="0" t="0" r="0" b="0"/>
                <wp:docPr id="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5855" cy="42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CBC6862" w14:textId="77777777" w:rsidR="000F631A" w:rsidRPr="0084441D" w:rsidRDefault="00984446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14:paraId="1C55205A" w14:textId="77777777" w:rsidR="000F631A" w:rsidRDefault="00CC7BA3" w:rsidP="0084441D">
    <w:pPr>
      <w:pStyle w:val="Pidipagina"/>
      <w:tabs>
        <w:tab w:val="clear" w:pos="9638"/>
        <w:tab w:val="right" w:pos="9632"/>
      </w:tabs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57728" behindDoc="0" locked="0" layoutInCell="1" allowOverlap="1" wp14:anchorId="4286F498" wp14:editId="4E624CA0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DA0F4B" id="Connettore 1 5" o:spid="_x0000_s1026" style="position:absolute;z-index:2516577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" strokecolor="windowText" strokeweight=".25pt">
              <v:stroke joinstyle="miter"/>
              <o:lock v:ext="edit" shapetype="f"/>
            </v:line>
          </w:pict>
        </mc:Fallback>
      </mc:AlternateContent>
    </w:r>
    <w:r w:rsidR="006F5EDC">
      <w:tab/>
    </w:r>
    <w:r w:rsidR="006F5EDC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5F2A73" w14:textId="77777777" w:rsidR="006F5EDC" w:rsidRDefault="006F5EDC" w:rsidP="009C72FF">
      <w:r>
        <w:separator/>
      </w:r>
    </w:p>
  </w:footnote>
  <w:footnote w:type="continuationSeparator" w:id="0">
    <w:p w14:paraId="1C093632" w14:textId="77777777" w:rsidR="006F5EDC" w:rsidRDefault="006F5ED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7A825" w14:textId="77777777" w:rsidR="000F631A" w:rsidRDefault="00CC7BA3">
    <w:pPr>
      <w:pStyle w:val="Intestazione"/>
    </w:pPr>
    <w:r>
      <w:rPr>
        <w:noProof/>
      </w:rPr>
      <w:drawing>
        <wp:inline distT="0" distB="0" distL="0" distR="0" wp14:anchorId="402C1188" wp14:editId="75A95C41">
          <wp:extent cx="1548765" cy="511810"/>
          <wp:effectExtent l="0" t="0" r="0" b="0"/>
          <wp:docPr id="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765" cy="511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D68AFD7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7908450" w:tentative="1">
      <w:start w:val="1"/>
      <w:numFmt w:val="lowerLetter"/>
      <w:lvlText w:val="%2."/>
      <w:lvlJc w:val="left"/>
      <w:pPr>
        <w:ind w:left="1440" w:hanging="360"/>
      </w:pPr>
    </w:lvl>
    <w:lvl w:ilvl="2" w:tplc="7C042C6C" w:tentative="1">
      <w:start w:val="1"/>
      <w:numFmt w:val="lowerRoman"/>
      <w:lvlText w:val="%3."/>
      <w:lvlJc w:val="right"/>
      <w:pPr>
        <w:ind w:left="2160" w:hanging="180"/>
      </w:pPr>
    </w:lvl>
    <w:lvl w:ilvl="3" w:tplc="A51CD0FE" w:tentative="1">
      <w:start w:val="1"/>
      <w:numFmt w:val="decimal"/>
      <w:lvlText w:val="%4."/>
      <w:lvlJc w:val="left"/>
      <w:pPr>
        <w:ind w:left="2880" w:hanging="360"/>
      </w:pPr>
    </w:lvl>
    <w:lvl w:ilvl="4" w:tplc="5F56B976" w:tentative="1">
      <w:start w:val="1"/>
      <w:numFmt w:val="lowerLetter"/>
      <w:lvlText w:val="%5."/>
      <w:lvlJc w:val="left"/>
      <w:pPr>
        <w:ind w:left="3600" w:hanging="360"/>
      </w:pPr>
    </w:lvl>
    <w:lvl w:ilvl="5" w:tplc="72E05DD6" w:tentative="1">
      <w:start w:val="1"/>
      <w:numFmt w:val="lowerRoman"/>
      <w:lvlText w:val="%6."/>
      <w:lvlJc w:val="right"/>
      <w:pPr>
        <w:ind w:left="4320" w:hanging="180"/>
      </w:pPr>
    </w:lvl>
    <w:lvl w:ilvl="6" w:tplc="6A14FCB6" w:tentative="1">
      <w:start w:val="1"/>
      <w:numFmt w:val="decimal"/>
      <w:lvlText w:val="%7."/>
      <w:lvlJc w:val="left"/>
      <w:pPr>
        <w:ind w:left="5040" w:hanging="360"/>
      </w:pPr>
    </w:lvl>
    <w:lvl w:ilvl="7" w:tplc="96DCE33A" w:tentative="1">
      <w:start w:val="1"/>
      <w:numFmt w:val="lowerLetter"/>
      <w:lvlText w:val="%8."/>
      <w:lvlJc w:val="left"/>
      <w:pPr>
        <w:ind w:left="5760" w:hanging="360"/>
      </w:pPr>
    </w:lvl>
    <w:lvl w:ilvl="8" w:tplc="ACB05B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3084C8E6">
      <w:start w:val="1"/>
      <w:numFmt w:val="decimal"/>
      <w:lvlText w:val="%1."/>
      <w:lvlJc w:val="left"/>
      <w:pPr>
        <w:ind w:left="720" w:hanging="360"/>
      </w:pPr>
    </w:lvl>
    <w:lvl w:ilvl="1" w:tplc="9DA4289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0D4CFA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210BE4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AD22DA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898DA2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12A57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E2273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F064D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F4A28D76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5A7E18BC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44D4027A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66FE801C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591C1366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9AE859FE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D31EE3BE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B2B67EF2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A628B748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1E12D2"/>
    <w:rsid w:val="001F192D"/>
    <w:rsid w:val="002C08C2"/>
    <w:rsid w:val="00675AAD"/>
    <w:rsid w:val="006F5EDC"/>
    <w:rsid w:val="00794862"/>
    <w:rsid w:val="008E6F93"/>
    <w:rsid w:val="00981ADD"/>
    <w:rsid w:val="00984446"/>
    <w:rsid w:val="009C72FF"/>
    <w:rsid w:val="00AB0FA3"/>
    <w:rsid w:val="00CC7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0F19F9C"/>
  <w15:docId w15:val="{35B9358E-61D1-44E7-971A-46AB53799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/>
      <w:sz w:val="24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="Calibr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="Calibri Light" w:hAnsi="Calibri Light"/>
      <w:color w:val="2F5496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="Calibri" w:eastAsia="Calibri" w:hAnsi="Calibri"/>
      <w:szCs w:val="24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="Calibri" w:eastAsia="Calibri" w:hAnsi="Calibri"/>
      <w:szCs w:val="24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  <w:lang w:val="ru-RU" w:eastAsia="ru-RU"/>
    </w:rPr>
  </w:style>
  <w:style w:type="character" w:styleId="Collegamentoipertestuale">
    <w:name w:val="Hyperlink"/>
    <w:uiPriority w:val="99"/>
    <w:unhideWhenUsed/>
    <w:rsid w:val="002D09B0"/>
    <w:rPr>
      <w:color w:val="0563C1"/>
      <w:u w:val="single"/>
      <w:lang w:val="ru-RU" w:eastAsia="ru-RU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val="ru-RU" w:eastAsia="ru-RU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link w:val="Corpodeltesto2"/>
    <w:uiPriority w:val="99"/>
    <w:rsid w:val="000A692D"/>
    <w:rPr>
      <w:rFonts w:ascii="Univers" w:eastAsia="Times New Roman" w:hAnsi="Univers" w:cs="Univers"/>
      <w:lang w:val="ru-RU" w:eastAsia="ru-RU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val="ru-RU" w:eastAsia="ru-RU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="Calibr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qFormat/>
    <w:rsid w:val="00992575"/>
    <w:rPr>
      <w:i/>
      <w:iCs/>
      <w:lang w:val="ru-RU" w:eastAsia="ru-RU"/>
    </w:rPr>
  </w:style>
  <w:style w:type="character" w:styleId="Enfasigrassetto">
    <w:name w:val="Strong"/>
    <w:uiPriority w:val="22"/>
    <w:qFormat/>
    <w:rsid w:val="00992575"/>
    <w:rPr>
      <w:b/>
      <w:bCs/>
      <w:lang w:val="ru-RU" w:eastAsia="ru-RU"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2933F5"/>
    <w:rPr>
      <w:rFonts w:ascii="Arial" w:eastAsia="Times New Roman" w:hAnsi="Arial" w:cs="Times New Roman"/>
      <w:szCs w:val="20"/>
      <w:lang w:val="ru-RU" w:eastAsia="ru-RU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sz w:val="24"/>
      <w:szCs w:val="24"/>
      <w:lang w:bidi="hi-IN"/>
    </w:rPr>
  </w:style>
  <w:style w:type="character" w:styleId="Collegamentovisitato">
    <w:name w:val="FollowedHyperlink"/>
    <w:uiPriority w:val="99"/>
    <w:semiHidden/>
    <w:unhideWhenUsed/>
    <w:rsid w:val="00926AA9"/>
    <w:rPr>
      <w:color w:val="954F72"/>
      <w:u w:val="single"/>
      <w:lang w:val="ru-RU" w:eastAsia="ru-RU"/>
    </w:rPr>
  </w:style>
  <w:style w:type="character" w:customStyle="1" w:styleId="Menzionenonrisolta1">
    <w:name w:val="Menzione non risolta1"/>
    <w:uiPriority w:val="99"/>
    <w:semiHidden/>
    <w:unhideWhenUsed/>
    <w:rsid w:val="001E20F6"/>
    <w:rPr>
      <w:color w:val="605E5C"/>
      <w:lang w:val="ru-RU" w:eastAsia="ru-RU"/>
    </w:rPr>
  </w:style>
  <w:style w:type="character" w:customStyle="1" w:styleId="Titolo2Carattere">
    <w:name w:val="Titolo 2 Carattere"/>
    <w:link w:val="Titolo2"/>
    <w:uiPriority w:val="9"/>
    <w:rsid w:val="00000E4D"/>
    <w:rPr>
      <w:rFonts w:ascii="Calibri Light" w:eastAsia="Times New Roman" w:hAnsi="Calibri Light" w:cs="Times New Roman"/>
      <w:color w:val="2F5496"/>
      <w:sz w:val="26"/>
      <w:szCs w:val="2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lpecimbra.it/it/scopri-l-alpe-cimbra/localit%C3%A0/folgaria/66-0.htm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visittrentino.info/it/guida/da-vedere/borgh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lpecimbra.it/it/scopri-l-alpe-cimbra/localit%C3%A0/lavarone/67-0.htm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31E5781-13CC-4555-B18C-B5F79D20F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1931</Words>
  <Characters>11013</Characters>
  <Application>Microsoft Office Word</Application>
  <DocSecurity>4</DocSecurity>
  <Lines>91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12919</CharactersWithSpaces>
  <SharedDoc>false</SharedDoc>
  <HLinks>
    <vt:vector size="18" baseType="variant">
      <vt:variant>
        <vt:i4>5963844</vt:i4>
      </vt:variant>
      <vt:variant>
        <vt:i4>6</vt:i4>
      </vt:variant>
      <vt:variant>
        <vt:i4>0</vt:i4>
      </vt:variant>
      <vt:variant>
        <vt:i4>5</vt:i4>
      </vt:variant>
      <vt:variant>
        <vt:lpwstr>https://www.visittrentino.info/it/guida/da-vedere/borghi</vt:lpwstr>
      </vt:variant>
      <vt:variant>
        <vt:lpwstr/>
      </vt:variant>
      <vt:variant>
        <vt:i4>3473467</vt:i4>
      </vt:variant>
      <vt:variant>
        <vt:i4>3</vt:i4>
      </vt:variant>
      <vt:variant>
        <vt:i4>0</vt:i4>
      </vt:variant>
      <vt:variant>
        <vt:i4>5</vt:i4>
      </vt:variant>
      <vt:variant>
        <vt:lpwstr>https://www.alpecimbra.it/it/scopri-l-alpe-cimbra/localit%C3%A0/lavarone/67-0.html</vt:lpwstr>
      </vt:variant>
      <vt:variant>
        <vt:lpwstr/>
      </vt:variant>
      <vt:variant>
        <vt:i4>2359358</vt:i4>
      </vt:variant>
      <vt:variant>
        <vt:i4>0</vt:i4>
      </vt:variant>
      <vt:variant>
        <vt:i4>0</vt:i4>
      </vt:variant>
      <vt:variant>
        <vt:i4>5</vt:i4>
      </vt:variant>
      <vt:variant>
        <vt:lpwstr>https://www.alpecimbra.it/it/scopri-l-alpe-cimbra/localit%C3%A0/folgaria/66-0.html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Traduzioni STR  - Trento</dc:creator>
  <cp:keywords/>
  <cp:lastModifiedBy>Gerola Fabio</cp:lastModifiedBy>
  <cp:revision>2</cp:revision>
  <cp:lastPrinted>2021-11-10T10:49:00Z</cp:lastPrinted>
  <dcterms:created xsi:type="dcterms:W3CDTF">2022-02-28T09:36:00Z</dcterms:created>
  <dcterms:modified xsi:type="dcterms:W3CDTF">2022-02-28T09:36:00Z</dcterms:modified>
</cp:coreProperties>
</file>